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72" w:rsidRPr="00311506" w:rsidRDefault="00E57972" w:rsidP="00E57972">
      <w:pPr>
        <w:spacing w:after="0" w:line="360" w:lineRule="auto"/>
        <w:jc w:val="both"/>
        <w:rPr>
          <w:rFonts w:ascii="Times New Roman" w:hAnsi="Times New Roman" w:cs="Times New Roman"/>
          <w:b/>
          <w:sz w:val="32"/>
          <w:szCs w:val="32"/>
        </w:rPr>
      </w:pPr>
      <w:r w:rsidRPr="00311506">
        <w:rPr>
          <w:rFonts w:ascii="Times New Roman" w:hAnsi="Times New Roman" w:cs="Times New Roman"/>
          <w:b/>
          <w:sz w:val="32"/>
          <w:szCs w:val="32"/>
        </w:rPr>
        <w:t xml:space="preserve">La discrimination syndicale à l’embauche : </w:t>
      </w:r>
      <w:r w:rsidR="009C1212">
        <w:rPr>
          <w:rFonts w:ascii="Times New Roman" w:hAnsi="Times New Roman" w:cs="Times New Roman"/>
          <w:b/>
          <w:sz w:val="32"/>
          <w:szCs w:val="32"/>
        </w:rPr>
        <w:t>« </w:t>
      </w:r>
      <w:r w:rsidRPr="00311506">
        <w:rPr>
          <w:rFonts w:ascii="Times New Roman" w:hAnsi="Times New Roman" w:cs="Times New Roman"/>
          <w:b/>
          <w:sz w:val="32"/>
          <w:szCs w:val="32"/>
        </w:rPr>
        <w:t>mise en exergue de l’accès différencié à l’emploi</w:t>
      </w:r>
      <w:r w:rsidR="009C1212">
        <w:rPr>
          <w:rFonts w:ascii="Times New Roman" w:hAnsi="Times New Roman" w:cs="Times New Roman"/>
          <w:b/>
          <w:sz w:val="32"/>
          <w:szCs w:val="32"/>
        </w:rPr>
        <w:t> »  </w:t>
      </w:r>
    </w:p>
    <w:p w:rsidR="00E57972" w:rsidRDefault="00E57972" w:rsidP="00E57972">
      <w:pPr>
        <w:spacing w:after="0" w:line="360" w:lineRule="auto"/>
        <w:jc w:val="both"/>
        <w:rPr>
          <w:rFonts w:ascii="Times New Roman" w:hAnsi="Times New Roman" w:cs="Times New Roman"/>
          <w:b/>
          <w:sz w:val="24"/>
          <w:szCs w:val="24"/>
        </w:rPr>
      </w:pPr>
    </w:p>
    <w:p w:rsidR="00E57972" w:rsidRPr="00A218E7" w:rsidRDefault="00E57972" w:rsidP="00E57972">
      <w:pP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Jean François Amadieu</w:t>
      </w:r>
      <w:r w:rsidR="00B23967">
        <w:rPr>
          <w:rFonts w:ascii="Times New Roman" w:hAnsi="Times New Roman" w:cs="Times New Roman"/>
          <w:sz w:val="24"/>
          <w:szCs w:val="24"/>
        </w:rPr>
        <w:t xml:space="preserve"> </w:t>
      </w:r>
      <w:r w:rsidR="00B23967">
        <w:rPr>
          <w:rStyle w:val="Appelnotedebasdep"/>
          <w:rFonts w:ascii="Times New Roman" w:hAnsi="Times New Roman" w:cs="Times New Roman"/>
          <w:sz w:val="24"/>
          <w:szCs w:val="24"/>
        </w:rPr>
        <w:footnoteReference w:customMarkFollows="1" w:id="1"/>
        <w:t>*</w:t>
      </w:r>
      <w:r w:rsidRPr="00A218E7">
        <w:rPr>
          <w:rFonts w:ascii="Times New Roman" w:hAnsi="Times New Roman" w:cs="Times New Roman"/>
          <w:sz w:val="24"/>
          <w:szCs w:val="24"/>
        </w:rPr>
        <w:t>, Alexandra Roy</w:t>
      </w:r>
      <w:r w:rsidR="00D06B5C">
        <w:rPr>
          <w:rStyle w:val="Appelnotedebasdep"/>
          <w:rFonts w:ascii="Times New Roman" w:hAnsi="Times New Roman" w:cs="Times New Roman"/>
          <w:sz w:val="24"/>
          <w:szCs w:val="24"/>
        </w:rPr>
        <w:footnoteReference w:customMarkFollows="1" w:id="2"/>
        <w:t>**</w:t>
      </w:r>
    </w:p>
    <w:p w:rsidR="00E57972" w:rsidRPr="00A218E7" w:rsidRDefault="00E57972" w:rsidP="00E57972">
      <w:pPr>
        <w:spacing w:after="0" w:line="360" w:lineRule="auto"/>
        <w:jc w:val="both"/>
        <w:rPr>
          <w:rFonts w:ascii="Times New Roman" w:hAnsi="Times New Roman" w:cs="Times New Roman"/>
          <w:sz w:val="24"/>
          <w:szCs w:val="24"/>
        </w:rPr>
      </w:pPr>
    </w:p>
    <w:p w:rsidR="00E57972" w:rsidRPr="00A218E7" w:rsidRDefault="00E57972" w:rsidP="00E57972">
      <w:pP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 xml:space="preserve">Résumé : </w:t>
      </w:r>
    </w:p>
    <w:p w:rsidR="00E57972" w:rsidRPr="00A218E7" w:rsidRDefault="00E57972" w:rsidP="00E57972">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hAnsi="Times New Roman" w:cs="Times New Roman"/>
          <w:color w:val="000000"/>
          <w:sz w:val="24"/>
          <w:szCs w:val="24"/>
        </w:rPr>
        <w:t xml:space="preserve">La question des discriminations occupe une place croissante dans le débat public. Pourtant, certaines pratiques </w:t>
      </w:r>
      <w:r>
        <w:rPr>
          <w:rFonts w:ascii="Times New Roman" w:hAnsi="Times New Roman" w:cs="Times New Roman"/>
          <w:color w:val="000000"/>
          <w:sz w:val="24"/>
          <w:szCs w:val="24"/>
        </w:rPr>
        <w:t xml:space="preserve">discriminatoires </w:t>
      </w:r>
      <w:r w:rsidRPr="00A218E7">
        <w:rPr>
          <w:rFonts w:ascii="Times New Roman" w:hAnsi="Times New Roman" w:cs="Times New Roman"/>
          <w:color w:val="000000"/>
          <w:sz w:val="24"/>
          <w:szCs w:val="24"/>
        </w:rPr>
        <w:t>sont peu mises en exergue par les chercheurs. L’objectif de cet article est de mettre en lumière et de quantifier un phénomène rarement étudié dans la littérature : la discrimination syndicale à l’embauche. Pour cela, nous utiliserons la méthode du</w:t>
      </w:r>
      <w:r w:rsidRPr="00A218E7">
        <w:rPr>
          <w:rFonts w:ascii="Times New Roman" w:hAnsi="Times New Roman" w:cs="Times New Roman"/>
          <w:i/>
          <w:color w:val="000000"/>
          <w:sz w:val="24"/>
          <w:szCs w:val="24"/>
        </w:rPr>
        <w:t xml:space="preserve">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xml:space="preserve">, outil maintes fois éprouvé dans les travaux empiriques. </w:t>
      </w:r>
      <w:r w:rsidRPr="00A218E7">
        <w:rPr>
          <w:rFonts w:ascii="Times New Roman" w:hAnsi="Times New Roman" w:cs="Times New Roman"/>
          <w:sz w:val="24"/>
          <w:szCs w:val="24"/>
        </w:rPr>
        <w:t>Les résultats obtenus permettent de mesurer l’effet très pénalisant des activités syndicales, et dans une plus faible mesure, des activités associatives, sur l’accès à l’emploi.</w:t>
      </w:r>
      <w:r w:rsidRPr="00A218E7">
        <w:rPr>
          <w:rFonts w:ascii="Times New Roman" w:eastAsia="Times New Roman" w:hAnsi="Times New Roman" w:cs="Times New Roman"/>
          <w:color w:val="000000"/>
          <w:sz w:val="24"/>
          <w:szCs w:val="24"/>
          <w:lang w:eastAsia="fr-FR"/>
        </w:rPr>
        <w:t xml:space="preserve"> Ils permettent également d’identifier les types d’entreprise où s’exercent le plus les pratiques discriminatoires à l’encontre des candidats présentant des expériences associatives et syndicales sur leur CV.</w:t>
      </w:r>
    </w:p>
    <w:p w:rsidR="00E57972" w:rsidRDefault="00E57972" w:rsidP="00E57972">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Mots clefs : Discrimination syndicale,</w:t>
      </w:r>
      <w:r>
        <w:rPr>
          <w:rFonts w:ascii="Times New Roman" w:eastAsia="Times New Roman" w:hAnsi="Times New Roman" w:cs="Times New Roman"/>
          <w:color w:val="000000"/>
          <w:sz w:val="24"/>
          <w:szCs w:val="24"/>
          <w:lang w:eastAsia="fr-FR"/>
        </w:rPr>
        <w:t xml:space="preserve"> syndicat,</w:t>
      </w:r>
      <w:r w:rsidRPr="00A218E7">
        <w:rPr>
          <w:rFonts w:ascii="Times New Roman" w:eastAsia="Times New Roman" w:hAnsi="Times New Roman" w:cs="Times New Roman"/>
          <w:color w:val="000000"/>
          <w:sz w:val="24"/>
          <w:szCs w:val="24"/>
          <w:lang w:eastAsia="fr-FR"/>
        </w:rPr>
        <w:t xml:space="preserve"> accès à l’emploi, </w:t>
      </w:r>
      <w:proofErr w:type="spellStart"/>
      <w:r w:rsidRPr="00A218E7">
        <w:rPr>
          <w:rFonts w:ascii="Times New Roman" w:eastAsia="Times New Roman" w:hAnsi="Times New Roman" w:cs="Times New Roman"/>
          <w:i/>
          <w:color w:val="000000"/>
          <w:sz w:val="24"/>
          <w:szCs w:val="24"/>
          <w:lang w:eastAsia="fr-FR"/>
        </w:rPr>
        <w:t>testing</w:t>
      </w:r>
      <w:proofErr w:type="spellEnd"/>
      <w:r w:rsidRPr="00A218E7">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association, </w:t>
      </w:r>
      <w:r w:rsidRPr="00A218E7">
        <w:rPr>
          <w:rFonts w:ascii="Times New Roman" w:eastAsia="Times New Roman" w:hAnsi="Times New Roman" w:cs="Times New Roman"/>
          <w:color w:val="000000"/>
          <w:sz w:val="24"/>
          <w:szCs w:val="24"/>
          <w:lang w:eastAsia="fr-FR"/>
        </w:rPr>
        <w:t xml:space="preserve"> </w:t>
      </w:r>
    </w:p>
    <w:p w:rsidR="00E57972" w:rsidRDefault="00E57972" w:rsidP="00E57972">
      <w:pPr>
        <w:spacing w:after="0" w:line="360" w:lineRule="auto"/>
        <w:jc w:val="both"/>
        <w:rPr>
          <w:rFonts w:ascii="Times New Roman" w:eastAsia="Times New Roman" w:hAnsi="Times New Roman" w:cs="Times New Roman"/>
          <w:color w:val="000000"/>
          <w:sz w:val="24"/>
          <w:szCs w:val="24"/>
          <w:lang w:eastAsia="fr-FR"/>
        </w:rPr>
      </w:pPr>
    </w:p>
    <w:p w:rsidR="00E57972" w:rsidRPr="007816F0" w:rsidRDefault="00E57972" w:rsidP="00E57972">
      <w:pPr>
        <w:spacing w:after="0" w:line="360" w:lineRule="auto"/>
        <w:jc w:val="both"/>
        <w:rPr>
          <w:rFonts w:ascii="Times New Roman" w:eastAsia="Times New Roman" w:hAnsi="Times New Roman" w:cs="Times New Roman"/>
          <w:color w:val="000000"/>
          <w:sz w:val="24"/>
          <w:szCs w:val="24"/>
          <w:lang w:val="en-US" w:eastAsia="fr-FR"/>
        </w:rPr>
      </w:pPr>
      <w:proofErr w:type="gramStart"/>
      <w:r w:rsidRPr="007816F0">
        <w:rPr>
          <w:rFonts w:ascii="Times New Roman" w:eastAsia="Times New Roman" w:hAnsi="Times New Roman" w:cs="Times New Roman"/>
          <w:color w:val="000000"/>
          <w:sz w:val="24"/>
          <w:szCs w:val="24"/>
          <w:lang w:val="en-US" w:eastAsia="fr-FR"/>
        </w:rPr>
        <w:t>Abstract :</w:t>
      </w:r>
      <w:proofErr w:type="gramEnd"/>
    </w:p>
    <w:p w:rsidR="00226246" w:rsidRPr="000B2EBE" w:rsidRDefault="00226246" w:rsidP="00226246">
      <w:pPr>
        <w:spacing w:after="0" w:line="360" w:lineRule="auto"/>
        <w:jc w:val="both"/>
        <w:rPr>
          <w:rFonts w:eastAsia="Times New Roman" w:cs="Times New Roman"/>
          <w:color w:val="000000"/>
          <w:szCs w:val="24"/>
          <w:lang w:val="en-US" w:eastAsia="fr-FR"/>
        </w:rPr>
      </w:pPr>
      <w:r w:rsidRPr="000B2EBE">
        <w:rPr>
          <w:rFonts w:eastAsia="Times New Roman" w:cs="Times New Roman"/>
          <w:color w:val="000000"/>
          <w:szCs w:val="24"/>
          <w:lang w:val="en-US" w:eastAsia="fr-FR"/>
        </w:rPr>
        <w:t xml:space="preserve">Increasingly, the issue of discrimination is a major focus of public debate. Yet some discriminatory practices have received little attention from researchers. The aim of this article is to highlight and quantify a </w:t>
      </w:r>
      <w:r>
        <w:rPr>
          <w:rFonts w:eastAsia="Times New Roman" w:cs="Times New Roman"/>
          <w:color w:val="000000"/>
          <w:szCs w:val="24"/>
          <w:lang w:val="en-US" w:eastAsia="fr-FR"/>
        </w:rPr>
        <w:t xml:space="preserve">practice </w:t>
      </w:r>
      <w:r w:rsidRPr="000B2EBE">
        <w:rPr>
          <w:rFonts w:eastAsia="Times New Roman" w:cs="Times New Roman"/>
          <w:color w:val="000000"/>
          <w:szCs w:val="24"/>
          <w:lang w:val="en-US" w:eastAsia="fr-FR"/>
        </w:rPr>
        <w:t xml:space="preserve">that rarely appears in the literature: </w:t>
      </w:r>
      <w:r>
        <w:rPr>
          <w:rFonts w:eastAsia="Times New Roman" w:cs="Times New Roman"/>
          <w:color w:val="000000"/>
          <w:szCs w:val="24"/>
          <w:lang w:val="en-US" w:eastAsia="fr-FR"/>
        </w:rPr>
        <w:t xml:space="preserve">anti-union </w:t>
      </w:r>
      <w:r w:rsidRPr="009962ED">
        <w:rPr>
          <w:rFonts w:eastAsia="Times New Roman" w:cs="Times New Roman"/>
          <w:color w:val="000000"/>
          <w:szCs w:val="24"/>
          <w:lang w:val="en-US" w:eastAsia="fr-FR"/>
        </w:rPr>
        <w:t>discrimination in hiring</w:t>
      </w:r>
      <w:r w:rsidRPr="000B2EBE">
        <w:rPr>
          <w:rFonts w:eastAsia="Times New Roman" w:cs="Times New Roman"/>
          <w:color w:val="000000"/>
          <w:szCs w:val="24"/>
          <w:lang w:val="en-US" w:eastAsia="fr-FR"/>
        </w:rPr>
        <w:t xml:space="preserve">. </w:t>
      </w:r>
      <w:r w:rsidRPr="000B2EBE">
        <w:rPr>
          <w:rFonts w:cs="Times New Roman"/>
          <w:szCs w:val="24"/>
          <w:lang w:val="en-US"/>
        </w:rPr>
        <w:t xml:space="preserve">To do so, we use </w:t>
      </w:r>
      <w:r>
        <w:rPr>
          <w:rFonts w:cs="Times New Roman"/>
          <w:szCs w:val="24"/>
          <w:lang w:val="en-US"/>
        </w:rPr>
        <w:t>correspondence testing</w:t>
      </w:r>
      <w:r w:rsidRPr="000B2EBE">
        <w:rPr>
          <w:rFonts w:cs="Times New Roman"/>
          <w:szCs w:val="24"/>
          <w:lang w:val="en-US"/>
        </w:rPr>
        <w:t xml:space="preserve">, </w:t>
      </w:r>
      <w:r w:rsidRPr="003469AE">
        <w:rPr>
          <w:rFonts w:cs="Times New Roman"/>
          <w:szCs w:val="24"/>
          <w:lang w:val="en-US"/>
        </w:rPr>
        <w:t>which has repeatedly proven its worth in empirical studies. The results are used to</w:t>
      </w:r>
      <w:r w:rsidRPr="000B2EBE">
        <w:rPr>
          <w:rFonts w:cs="Times New Roman"/>
          <w:szCs w:val="24"/>
          <w:lang w:val="en-US"/>
        </w:rPr>
        <w:t xml:space="preserve"> measure the very detrimental effects of trade union activities and, to a lesser extent, volunteer activities, on hiring chances. They also identify the types of </w:t>
      </w:r>
      <w:r>
        <w:rPr>
          <w:rFonts w:cs="Times New Roman"/>
          <w:szCs w:val="24"/>
          <w:lang w:val="en-US"/>
        </w:rPr>
        <w:t>company</w:t>
      </w:r>
      <w:r w:rsidRPr="000B2EBE">
        <w:rPr>
          <w:rFonts w:cs="Times New Roman"/>
          <w:szCs w:val="24"/>
          <w:lang w:val="en-US"/>
        </w:rPr>
        <w:t xml:space="preserve"> where discriminatory practices are most prevalent against applicants with </w:t>
      </w:r>
      <w:r>
        <w:rPr>
          <w:rFonts w:cs="Times New Roman"/>
          <w:szCs w:val="24"/>
          <w:lang w:val="en-US"/>
        </w:rPr>
        <w:t>volunteer</w:t>
      </w:r>
      <w:r w:rsidRPr="000B2EBE">
        <w:rPr>
          <w:rFonts w:cs="Times New Roman"/>
          <w:szCs w:val="24"/>
          <w:lang w:val="en-US"/>
        </w:rPr>
        <w:t xml:space="preserve"> and union experiences on their resume.</w:t>
      </w:r>
    </w:p>
    <w:p w:rsidR="00226246" w:rsidRDefault="00226246" w:rsidP="00226246">
      <w:pPr>
        <w:rPr>
          <w:rFonts w:cs="Times New Roman"/>
          <w:szCs w:val="24"/>
          <w:lang w:val="en-US"/>
        </w:rPr>
      </w:pPr>
      <w:r w:rsidRPr="000B2EBE">
        <w:rPr>
          <w:rFonts w:cs="Times New Roman"/>
          <w:szCs w:val="24"/>
          <w:lang w:val="en-US"/>
        </w:rPr>
        <w:t>Keywords: anti-union discrimination, union</w:t>
      </w:r>
      <w:r>
        <w:rPr>
          <w:rFonts w:cs="Times New Roman"/>
          <w:szCs w:val="24"/>
          <w:lang w:val="en-US"/>
        </w:rPr>
        <w:t>s,</w:t>
      </w:r>
      <w:r w:rsidRPr="000B2EBE">
        <w:rPr>
          <w:rFonts w:cs="Times New Roman"/>
          <w:szCs w:val="24"/>
          <w:lang w:val="en-US"/>
        </w:rPr>
        <w:t xml:space="preserve"> access to employment, </w:t>
      </w:r>
      <w:r>
        <w:rPr>
          <w:rFonts w:cs="Times New Roman"/>
          <w:szCs w:val="24"/>
          <w:lang w:val="en-US"/>
        </w:rPr>
        <w:t>correspondence testing, volunteer activities</w:t>
      </w:r>
    </w:p>
    <w:p w:rsidR="00E57972" w:rsidRPr="006B6798" w:rsidRDefault="00E57972" w:rsidP="00E57972">
      <w:pPr>
        <w:rPr>
          <w:rFonts w:ascii="Times New Roman" w:hAnsi="Times New Roman" w:cs="Times New Roman"/>
          <w:sz w:val="24"/>
          <w:szCs w:val="24"/>
          <w:lang w:val="en-US"/>
        </w:rPr>
      </w:pPr>
      <w:r w:rsidRPr="006B6798">
        <w:rPr>
          <w:rFonts w:ascii="Times New Roman" w:hAnsi="Times New Roman" w:cs="Times New Roman"/>
          <w:sz w:val="24"/>
          <w:szCs w:val="24"/>
          <w:lang w:val="en-US"/>
        </w:rPr>
        <w:t>Keywords: union discrimination,</w:t>
      </w:r>
      <w:r>
        <w:rPr>
          <w:rFonts w:ascii="Times New Roman" w:hAnsi="Times New Roman" w:cs="Times New Roman"/>
          <w:sz w:val="24"/>
          <w:szCs w:val="24"/>
          <w:lang w:val="en-US"/>
        </w:rPr>
        <w:t xml:space="preserve"> union</w:t>
      </w:r>
      <w:r w:rsidRPr="006B6798">
        <w:rPr>
          <w:rFonts w:ascii="Times New Roman" w:hAnsi="Times New Roman" w:cs="Times New Roman"/>
          <w:sz w:val="24"/>
          <w:szCs w:val="24"/>
          <w:lang w:val="en-US"/>
        </w:rPr>
        <w:t xml:space="preserve"> access to employment, </w:t>
      </w:r>
      <w:r w:rsidRPr="00DC5E25">
        <w:rPr>
          <w:rFonts w:ascii="Times New Roman" w:hAnsi="Times New Roman" w:cs="Times New Roman"/>
          <w:i/>
          <w:sz w:val="24"/>
          <w:szCs w:val="24"/>
          <w:lang w:val="en-US"/>
        </w:rPr>
        <w:t>testing</w:t>
      </w:r>
    </w:p>
    <w:p w:rsidR="00E57972" w:rsidRPr="007816F0" w:rsidRDefault="00E57972" w:rsidP="00E57972">
      <w:pPr>
        <w:spacing w:after="0" w:line="360" w:lineRule="auto"/>
        <w:jc w:val="both"/>
        <w:rPr>
          <w:rFonts w:ascii="Times New Roman" w:hAnsi="Times New Roman" w:cs="Times New Roman"/>
          <w:color w:val="000000"/>
          <w:sz w:val="24"/>
          <w:szCs w:val="24"/>
          <w:lang w:val="en-US"/>
        </w:rPr>
      </w:pPr>
    </w:p>
    <w:p w:rsidR="00E57972" w:rsidRPr="007816F0" w:rsidRDefault="00E57972" w:rsidP="00E57972">
      <w:pPr>
        <w:spacing w:after="0" w:line="360" w:lineRule="auto"/>
        <w:jc w:val="both"/>
        <w:rPr>
          <w:rFonts w:ascii="Times New Roman" w:hAnsi="Times New Roman" w:cs="Times New Roman"/>
          <w:color w:val="000000"/>
          <w:sz w:val="24"/>
          <w:szCs w:val="24"/>
          <w:lang w:val="en-US"/>
        </w:rPr>
      </w:pPr>
    </w:p>
    <w:p w:rsidR="00E57972" w:rsidRPr="007816F0" w:rsidRDefault="00E57972" w:rsidP="00E57972">
      <w:pPr>
        <w:spacing w:after="0" w:line="360" w:lineRule="auto"/>
        <w:jc w:val="both"/>
        <w:rPr>
          <w:rFonts w:ascii="Times New Roman" w:hAnsi="Times New Roman" w:cs="Times New Roman"/>
          <w:color w:val="000000"/>
          <w:sz w:val="24"/>
          <w:szCs w:val="24"/>
          <w:lang w:val="en-US"/>
        </w:rPr>
      </w:pPr>
    </w:p>
    <w:p w:rsidR="00E57972" w:rsidRPr="007816F0" w:rsidRDefault="00E57972" w:rsidP="00E57972">
      <w:pPr>
        <w:spacing w:after="0" w:line="360" w:lineRule="auto"/>
        <w:jc w:val="both"/>
        <w:rPr>
          <w:rFonts w:ascii="Times New Roman" w:hAnsi="Times New Roman" w:cs="Times New Roman"/>
          <w:color w:val="000000"/>
          <w:sz w:val="24"/>
          <w:szCs w:val="24"/>
          <w:lang w:val="en-US"/>
        </w:rPr>
      </w:pPr>
    </w:p>
    <w:p w:rsidR="00E57972" w:rsidRPr="007816F0" w:rsidRDefault="00E57972" w:rsidP="00E57972">
      <w:pPr>
        <w:spacing w:after="0" w:line="360" w:lineRule="auto"/>
        <w:jc w:val="both"/>
        <w:rPr>
          <w:rFonts w:ascii="Times New Roman" w:eastAsia="Times New Roman" w:hAnsi="Times New Roman" w:cs="Times New Roman"/>
          <w:color w:val="000000"/>
          <w:sz w:val="24"/>
          <w:szCs w:val="24"/>
          <w:lang w:val="en-US" w:eastAsia="fr-FR"/>
        </w:rPr>
      </w:pPr>
    </w:p>
    <w:p w:rsidR="00E57972" w:rsidRPr="00A218E7" w:rsidRDefault="00E57972" w:rsidP="00E57972">
      <w:pPr>
        <w:spacing w:after="0" w:line="360" w:lineRule="auto"/>
        <w:jc w:val="both"/>
        <w:rPr>
          <w:rFonts w:ascii="Times New Roman" w:hAnsi="Times New Roman" w:cs="Times New Roman"/>
          <w:color w:val="000000"/>
          <w:sz w:val="24"/>
          <w:szCs w:val="24"/>
        </w:rPr>
      </w:pPr>
      <w:r w:rsidRPr="007816F0">
        <w:rPr>
          <w:rFonts w:ascii="Times New Roman" w:hAnsi="Times New Roman" w:cs="Times New Roman"/>
          <w:color w:val="000000"/>
          <w:sz w:val="24"/>
          <w:szCs w:val="24"/>
          <w:lang w:val="en-US"/>
        </w:rPr>
        <w:t xml:space="preserve">  </w:t>
      </w:r>
      <w:r w:rsidRPr="00A218E7">
        <w:rPr>
          <w:rFonts w:ascii="Times New Roman" w:hAnsi="Times New Roman" w:cs="Times New Roman"/>
          <w:color w:val="000000"/>
          <w:sz w:val="24"/>
          <w:szCs w:val="24"/>
        </w:rPr>
        <w:t>Les chercheurs, conscients de l’urgence de se saisir de la question de la discrimination, produisent de nombreux travaux sur le sujet. Certaines formes de pratiques discriminatoires sont cependant moins étudiées que d’autres</w:t>
      </w:r>
      <w:r>
        <w:rPr>
          <w:rFonts w:ascii="Times New Roman" w:hAnsi="Times New Roman" w:cs="Times New Roman"/>
          <w:color w:val="000000"/>
          <w:sz w:val="24"/>
          <w:szCs w:val="24"/>
        </w:rPr>
        <w:t xml:space="preserve">. Ainsi, </w:t>
      </w:r>
      <w:r w:rsidRPr="00A218E7">
        <w:rPr>
          <w:rFonts w:ascii="Times New Roman" w:hAnsi="Times New Roman" w:cs="Times New Roman"/>
          <w:color w:val="000000"/>
          <w:sz w:val="24"/>
          <w:szCs w:val="24"/>
        </w:rPr>
        <w:t xml:space="preserve">la discrimination syndicale </w:t>
      </w:r>
      <w:r>
        <w:rPr>
          <w:rFonts w:ascii="Times New Roman" w:hAnsi="Times New Roman" w:cs="Times New Roman"/>
          <w:color w:val="000000"/>
          <w:sz w:val="24"/>
          <w:szCs w:val="24"/>
        </w:rPr>
        <w:t xml:space="preserve">en emploi est peu documentée (DE OLIVERA </w:t>
      </w:r>
      <w:r w:rsidRPr="00F94229">
        <w:rPr>
          <w:rFonts w:ascii="Times New Roman" w:hAnsi="Times New Roman" w:cs="Times New Roman"/>
          <w:i/>
          <w:color w:val="000000"/>
          <w:sz w:val="24"/>
          <w:szCs w:val="24"/>
        </w:rPr>
        <w:t>et al</w:t>
      </w:r>
      <w:r>
        <w:rPr>
          <w:rFonts w:ascii="Times New Roman" w:hAnsi="Times New Roman" w:cs="Times New Roman"/>
          <w:color w:val="000000"/>
          <w:sz w:val="24"/>
          <w:szCs w:val="24"/>
        </w:rPr>
        <w:t>., 2006 ; BREDA, 2014</w:t>
      </w:r>
      <w:r w:rsidRPr="00A218E7">
        <w:rPr>
          <w:rFonts w:ascii="Times New Roman" w:hAnsi="Times New Roman" w:cs="Times New Roman"/>
          <w:color w:val="000000"/>
          <w:sz w:val="24"/>
          <w:szCs w:val="24"/>
        </w:rPr>
        <w:t>). La discrimination syndicale durant le processus de recrutement est, quant à elle, largement occultée dans</w:t>
      </w:r>
      <w:r w:rsidR="003C0C13">
        <w:rPr>
          <w:rFonts w:ascii="Times New Roman" w:hAnsi="Times New Roman" w:cs="Times New Roman"/>
          <w:color w:val="000000"/>
          <w:sz w:val="24"/>
          <w:szCs w:val="24"/>
        </w:rPr>
        <w:t xml:space="preserve"> la littérature. Les quelques études</w:t>
      </w:r>
      <w:r w:rsidRPr="00A218E7">
        <w:rPr>
          <w:rFonts w:ascii="Times New Roman" w:hAnsi="Times New Roman" w:cs="Times New Roman"/>
          <w:color w:val="000000"/>
          <w:sz w:val="24"/>
          <w:szCs w:val="24"/>
        </w:rPr>
        <w:t xml:space="preserve"> français</w:t>
      </w:r>
      <w:r w:rsidR="003C0C13">
        <w:rPr>
          <w:rFonts w:ascii="Times New Roman" w:hAnsi="Times New Roman" w:cs="Times New Roman"/>
          <w:color w:val="000000"/>
          <w:sz w:val="24"/>
          <w:szCs w:val="24"/>
        </w:rPr>
        <w:t>es</w:t>
      </w:r>
      <w:r w:rsidRPr="00A218E7">
        <w:rPr>
          <w:rFonts w:ascii="Times New Roman" w:hAnsi="Times New Roman" w:cs="Times New Roman"/>
          <w:color w:val="000000"/>
          <w:sz w:val="24"/>
          <w:szCs w:val="24"/>
        </w:rPr>
        <w:t xml:space="preserve"> sur le sujet appréhendent le phénomène de manière descriptive sous forme</w:t>
      </w:r>
      <w:r>
        <w:rPr>
          <w:rFonts w:ascii="Times New Roman" w:hAnsi="Times New Roman" w:cs="Times New Roman"/>
          <w:color w:val="000000"/>
          <w:sz w:val="24"/>
          <w:szCs w:val="24"/>
        </w:rPr>
        <w:t xml:space="preserve"> de sondages d’opinion</w:t>
      </w:r>
      <w:r w:rsidRPr="00A218E7">
        <w:rPr>
          <w:rFonts w:ascii="Times New Roman" w:hAnsi="Times New Roman" w:cs="Times New Roman"/>
          <w:color w:val="000000"/>
          <w:sz w:val="24"/>
          <w:szCs w:val="24"/>
        </w:rPr>
        <w:t xml:space="preserve">. Ils </w:t>
      </w:r>
      <w:r>
        <w:rPr>
          <w:rFonts w:ascii="Times New Roman" w:hAnsi="Times New Roman" w:cs="Times New Roman"/>
          <w:color w:val="000000"/>
          <w:sz w:val="24"/>
          <w:szCs w:val="24"/>
        </w:rPr>
        <w:t>ne permettent donc ni de</w:t>
      </w:r>
      <w:r w:rsidRPr="00A218E7">
        <w:rPr>
          <w:rFonts w:ascii="Times New Roman" w:hAnsi="Times New Roman" w:cs="Times New Roman"/>
          <w:color w:val="000000"/>
          <w:sz w:val="24"/>
          <w:szCs w:val="24"/>
        </w:rPr>
        <w:t xml:space="preserve"> fournir les preuves de l’existence du phénomène dans les pratiques organisationnelles</w:t>
      </w:r>
      <w:r>
        <w:rPr>
          <w:rFonts w:ascii="Times New Roman" w:hAnsi="Times New Roman" w:cs="Times New Roman"/>
          <w:color w:val="000000"/>
          <w:sz w:val="24"/>
          <w:szCs w:val="24"/>
        </w:rPr>
        <w:t xml:space="preserve"> ni de</w:t>
      </w:r>
      <w:r w:rsidRPr="00A218E7">
        <w:rPr>
          <w:rFonts w:ascii="Times New Roman" w:hAnsi="Times New Roman" w:cs="Times New Roman"/>
          <w:color w:val="000000"/>
          <w:sz w:val="24"/>
          <w:szCs w:val="24"/>
        </w:rPr>
        <w:t xml:space="preserve"> quantifier son ampleur. </w:t>
      </w:r>
      <w:r w:rsidRPr="00A218E7">
        <w:rPr>
          <w:rFonts w:ascii="Times New Roman" w:eastAsia="Times New Roman" w:hAnsi="Times New Roman" w:cs="Times New Roman"/>
          <w:color w:val="000000"/>
          <w:sz w:val="24"/>
          <w:szCs w:val="24"/>
          <w:lang w:eastAsia="fr-FR"/>
        </w:rPr>
        <w:t>Ce double constat constitue le point de départ du présent article. Son originalité est donc d’aborder cette forme de traitement différencié à l’embauche sous un aspect quantitatif afin de prouver et de mesurer la réalité de ce phénomène</w:t>
      </w:r>
      <w:r w:rsidRPr="00A218E7">
        <w:rPr>
          <w:rFonts w:ascii="Times New Roman" w:hAnsi="Times New Roman" w:cs="Times New Roman"/>
          <w:sz w:val="24"/>
          <w:szCs w:val="24"/>
        </w:rPr>
        <w:t>.</w:t>
      </w:r>
      <w:r w:rsidRPr="00A218E7">
        <w:rPr>
          <w:rFonts w:ascii="Times New Roman" w:eastAsia="Times New Roman" w:hAnsi="Times New Roman" w:cs="Times New Roman"/>
          <w:color w:val="000000"/>
          <w:sz w:val="24"/>
          <w:szCs w:val="24"/>
          <w:lang w:eastAsia="fr-FR"/>
        </w:rPr>
        <w:t xml:space="preserve"> Son intérêt tient également à la méthode employée, le </w:t>
      </w:r>
      <w:proofErr w:type="spellStart"/>
      <w:r w:rsidRPr="00A218E7">
        <w:rPr>
          <w:rFonts w:ascii="Times New Roman" w:eastAsia="Times New Roman" w:hAnsi="Times New Roman" w:cs="Times New Roman"/>
          <w:i/>
          <w:color w:val="000000"/>
          <w:sz w:val="24"/>
          <w:szCs w:val="24"/>
          <w:lang w:eastAsia="fr-FR"/>
        </w:rPr>
        <w:t>testing</w:t>
      </w:r>
      <w:proofErr w:type="spellEnd"/>
      <w:r w:rsidRPr="00A218E7">
        <w:rPr>
          <w:rFonts w:ascii="Times New Roman" w:eastAsia="Times New Roman" w:hAnsi="Times New Roman" w:cs="Times New Roman"/>
          <w:color w:val="000000"/>
          <w:sz w:val="24"/>
          <w:szCs w:val="24"/>
          <w:lang w:eastAsia="fr-FR"/>
        </w:rPr>
        <w:t>, outil de mesure rigoureux et éprouvé dans la littérature.</w:t>
      </w:r>
    </w:p>
    <w:p w:rsidR="00E57972" w:rsidRPr="00A218E7" w:rsidRDefault="00E57972" w:rsidP="00E57972">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color w:val="000000"/>
          <w:sz w:val="24"/>
          <w:szCs w:val="24"/>
          <w:lang w:eastAsia="fr-FR"/>
        </w:rPr>
        <w:t xml:space="preserve">La première partie introduit les travaux qui ont outillé notre réflexion et nous ont permis de formuler notre problématique et nos hypothèses. La deuxième partie présente la démarche méthodologique suivie. La troisième partie expose les résultats obtenus. La quatrième partie délivre les éléments d’interprétation de ces résultats. La conclusion rappelle le principal résultat obtenu : </w:t>
      </w:r>
      <w:r w:rsidRPr="00A218E7">
        <w:rPr>
          <w:rFonts w:ascii="Times New Roman" w:eastAsia="Times New Roman" w:hAnsi="Times New Roman" w:cs="Times New Roman"/>
          <w:sz w:val="24"/>
          <w:szCs w:val="24"/>
          <w:lang w:eastAsia="fr-FR"/>
        </w:rPr>
        <w:t xml:space="preserve">un candidat signalant </w:t>
      </w:r>
      <w:r>
        <w:rPr>
          <w:rFonts w:ascii="Times New Roman" w:eastAsia="Times New Roman" w:hAnsi="Times New Roman" w:cs="Times New Roman"/>
          <w:sz w:val="24"/>
          <w:szCs w:val="24"/>
          <w:lang w:eastAsia="fr-FR"/>
        </w:rPr>
        <w:t>son appartenance syndicale obtient</w:t>
      </w:r>
      <w:r w:rsidRPr="00A218E7">
        <w:rPr>
          <w:rFonts w:ascii="Times New Roman" w:eastAsia="Times New Roman" w:hAnsi="Times New Roman" w:cs="Times New Roman"/>
          <w:sz w:val="24"/>
          <w:szCs w:val="24"/>
          <w:lang w:eastAsia="fr-FR"/>
        </w:rPr>
        <w:t xml:space="preserve">  87,2% de chances en moins </w:t>
      </w:r>
      <w:r>
        <w:rPr>
          <w:rFonts w:ascii="Times New Roman" w:eastAsia="Times New Roman" w:hAnsi="Times New Roman" w:cs="Times New Roman"/>
          <w:sz w:val="24"/>
          <w:szCs w:val="24"/>
          <w:lang w:eastAsia="fr-FR"/>
        </w:rPr>
        <w:t>d’accéder à un entretien de recrutement par rapport à un postulant ne mentionnant pas cette appartenance.</w:t>
      </w:r>
    </w:p>
    <w:p w:rsidR="00E57972" w:rsidRDefault="00E57972" w:rsidP="00E57972">
      <w:pPr>
        <w:spacing w:after="0" w:line="360" w:lineRule="auto"/>
        <w:jc w:val="both"/>
        <w:rPr>
          <w:rFonts w:ascii="Times New Roman" w:eastAsia="Times New Roman" w:hAnsi="Times New Roman" w:cs="Times New Roman"/>
          <w:sz w:val="24"/>
          <w:szCs w:val="24"/>
          <w:lang w:eastAsia="fr-FR"/>
        </w:rPr>
      </w:pPr>
    </w:p>
    <w:p w:rsidR="00E57972" w:rsidRDefault="00E57972" w:rsidP="00E57972">
      <w:pPr>
        <w:spacing w:after="0" w:line="360" w:lineRule="auto"/>
        <w:jc w:val="both"/>
        <w:rPr>
          <w:rFonts w:ascii="Times New Roman" w:eastAsia="Times New Roman" w:hAnsi="Times New Roman" w:cs="Times New Roman"/>
          <w:sz w:val="24"/>
          <w:szCs w:val="24"/>
          <w:lang w:eastAsia="fr-FR"/>
        </w:rPr>
      </w:pPr>
    </w:p>
    <w:p w:rsidR="00E57972" w:rsidRPr="00A218E7" w:rsidRDefault="00E57972" w:rsidP="00E57972">
      <w:pPr>
        <w:spacing w:after="0" w:line="360" w:lineRule="auto"/>
        <w:jc w:val="both"/>
        <w:rPr>
          <w:rFonts w:ascii="Times New Roman" w:eastAsia="Times New Roman" w:hAnsi="Times New Roman" w:cs="Times New Roman"/>
          <w:b/>
          <w:color w:val="000000"/>
          <w:sz w:val="24"/>
          <w:szCs w:val="24"/>
          <w:lang w:eastAsia="fr-FR"/>
        </w:rPr>
      </w:pPr>
    </w:p>
    <w:p w:rsidR="00E57972" w:rsidRDefault="00E57972" w:rsidP="00E57972">
      <w:pPr>
        <w:spacing w:after="0" w:line="360" w:lineRule="auto"/>
        <w:jc w:val="both"/>
        <w:rPr>
          <w:rFonts w:ascii="Times New Roman" w:hAnsi="Times New Roman" w:cs="Times New Roman"/>
          <w:b/>
          <w:color w:val="000000"/>
          <w:sz w:val="28"/>
          <w:szCs w:val="28"/>
        </w:rPr>
      </w:pPr>
      <w:r w:rsidRPr="00311506">
        <w:rPr>
          <w:rFonts w:ascii="Times New Roman" w:hAnsi="Times New Roman" w:cs="Times New Roman"/>
          <w:b/>
          <w:color w:val="000000"/>
          <w:sz w:val="28"/>
          <w:szCs w:val="28"/>
        </w:rPr>
        <w:t>La discrimination syndicale à l’embauche : un phénomène largement méconnu</w:t>
      </w:r>
    </w:p>
    <w:p w:rsidR="00E57972" w:rsidRPr="00311506" w:rsidRDefault="00E57972" w:rsidP="00E57972">
      <w:pPr>
        <w:spacing w:after="0" w:line="360" w:lineRule="auto"/>
        <w:jc w:val="both"/>
        <w:rPr>
          <w:rFonts w:ascii="Times New Roman" w:hAnsi="Times New Roman" w:cs="Times New Roman"/>
          <w:b/>
          <w:color w:val="000000"/>
          <w:sz w:val="28"/>
          <w:szCs w:val="28"/>
        </w:rPr>
      </w:pPr>
    </w:p>
    <w:p w:rsidR="00E57972" w:rsidRDefault="00E57972" w:rsidP="00E57972">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Notre sujet se situe au carrefour de quatre ensembles de travaux : ceux sur l’effet de l’appartenance associative</w:t>
      </w:r>
      <w:r>
        <w:rPr>
          <w:rFonts w:ascii="Times New Roman" w:eastAsia="Times New Roman" w:hAnsi="Times New Roman" w:cs="Times New Roman"/>
          <w:color w:val="000000"/>
          <w:sz w:val="24"/>
          <w:szCs w:val="24"/>
          <w:lang w:eastAsia="fr-FR"/>
        </w:rPr>
        <w:t xml:space="preserve"> </w:t>
      </w:r>
      <w:r w:rsidRPr="00A218E7">
        <w:rPr>
          <w:rFonts w:ascii="Times New Roman" w:eastAsia="Times New Roman" w:hAnsi="Times New Roman" w:cs="Times New Roman"/>
          <w:color w:val="000000"/>
          <w:sz w:val="24"/>
          <w:szCs w:val="24"/>
          <w:lang w:eastAsia="fr-FR"/>
        </w:rPr>
        <w:t xml:space="preserve">sur l’accès à l’emploi, ceux sur la discrimination syndicale en emploi, ceux sur la discrimination syndicale à l’embauche et ceux sur l’impact positif des activités associatives et syndicales sur les compétences. </w:t>
      </w:r>
    </w:p>
    <w:p w:rsidR="00E57972" w:rsidRPr="00A218E7" w:rsidRDefault="00E57972" w:rsidP="00E57972">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lastRenderedPageBreak/>
        <w:t>Les trois premiers</w:t>
      </w:r>
      <w:r>
        <w:rPr>
          <w:rFonts w:ascii="Times New Roman" w:eastAsia="Times New Roman" w:hAnsi="Times New Roman" w:cs="Times New Roman"/>
          <w:color w:val="000000"/>
          <w:sz w:val="24"/>
          <w:szCs w:val="24"/>
          <w:lang w:eastAsia="fr-FR"/>
        </w:rPr>
        <w:t xml:space="preserve"> groupes de travaux</w:t>
      </w:r>
      <w:r w:rsidRPr="00A218E7">
        <w:rPr>
          <w:rFonts w:ascii="Times New Roman" w:eastAsia="Times New Roman" w:hAnsi="Times New Roman" w:cs="Times New Roman"/>
          <w:color w:val="000000"/>
          <w:sz w:val="24"/>
          <w:szCs w:val="24"/>
          <w:lang w:eastAsia="fr-FR"/>
        </w:rPr>
        <w:t xml:space="preserve"> permettent d’émettre l’hypothèse que la mention d’une activité syndicale</w:t>
      </w:r>
      <w:r>
        <w:rPr>
          <w:rFonts w:ascii="Times New Roman" w:eastAsia="Times New Roman" w:hAnsi="Times New Roman" w:cs="Times New Roman"/>
          <w:color w:val="000000"/>
          <w:sz w:val="24"/>
          <w:szCs w:val="24"/>
          <w:lang w:eastAsia="fr-FR"/>
        </w:rPr>
        <w:t xml:space="preserve"> sur le CV</w:t>
      </w:r>
      <w:r w:rsidRPr="00A218E7">
        <w:rPr>
          <w:rFonts w:ascii="Times New Roman" w:eastAsia="Times New Roman" w:hAnsi="Times New Roman" w:cs="Times New Roman"/>
          <w:color w:val="000000"/>
          <w:sz w:val="24"/>
          <w:szCs w:val="24"/>
          <w:lang w:eastAsia="fr-FR"/>
        </w:rPr>
        <w:t xml:space="preserve"> est désavantageuse pour le candidat. </w:t>
      </w:r>
    </w:p>
    <w:p w:rsidR="00E57972" w:rsidRPr="00A218E7" w:rsidRDefault="00E57972" w:rsidP="00E57972">
      <w:pPr>
        <w:spacing w:after="0" w:line="360" w:lineRule="auto"/>
        <w:jc w:val="both"/>
        <w:rPr>
          <w:rFonts w:ascii="Times New Roman" w:eastAsia="Times New Roman" w:hAnsi="Times New Roman" w:cs="Times New Roman"/>
          <w:color w:val="000000"/>
          <w:sz w:val="24"/>
          <w:szCs w:val="24"/>
          <w:lang w:eastAsia="fr-FR"/>
        </w:rPr>
      </w:pPr>
    </w:p>
    <w:p w:rsidR="006E1043" w:rsidRDefault="00E57972" w:rsidP="00E57972">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Une première série d’études montre l’attitude des employeurs vis-à-vis des activités associatives durant le processus de recrutement.</w:t>
      </w:r>
      <w:r w:rsidR="006E1043" w:rsidRPr="006E1043">
        <w:rPr>
          <w:rFonts w:ascii="Times New Roman" w:eastAsia="Times New Roman" w:hAnsi="Times New Roman" w:cs="Times New Roman"/>
          <w:color w:val="000000"/>
          <w:sz w:val="24"/>
          <w:szCs w:val="24"/>
          <w:lang w:eastAsia="fr-FR"/>
        </w:rPr>
        <w:t xml:space="preserve"> </w:t>
      </w:r>
      <w:r w:rsidR="006E1043">
        <w:rPr>
          <w:rFonts w:ascii="Times New Roman" w:eastAsia="Times New Roman" w:hAnsi="Times New Roman" w:cs="Times New Roman"/>
          <w:color w:val="000000"/>
          <w:sz w:val="24"/>
          <w:szCs w:val="24"/>
          <w:lang w:eastAsia="fr-FR"/>
        </w:rPr>
        <w:t>L’étude de ce groupe de travaux est pertinente pour notre sujet car, dans la littérature, l’association est appréhendée comme un « groupement de personnes qui s’associe à une fin déterminée » (DUBOST, 2010). Définit comme tel, le syndicat est une association (WILLEMEZ, 2007 ;</w:t>
      </w:r>
      <w:r w:rsidR="006E1043" w:rsidRPr="006E1043">
        <w:rPr>
          <w:rFonts w:ascii="Times New Roman" w:eastAsia="Times New Roman" w:hAnsi="Times New Roman" w:cs="Times New Roman"/>
          <w:color w:val="000000"/>
          <w:sz w:val="24"/>
          <w:szCs w:val="24"/>
          <w:lang w:eastAsia="fr-FR"/>
        </w:rPr>
        <w:t xml:space="preserve"> </w:t>
      </w:r>
      <w:r w:rsidR="006E1043">
        <w:rPr>
          <w:rFonts w:ascii="Times New Roman" w:eastAsia="Times New Roman" w:hAnsi="Times New Roman" w:cs="Times New Roman"/>
          <w:color w:val="000000"/>
          <w:sz w:val="24"/>
          <w:szCs w:val="24"/>
          <w:lang w:eastAsia="fr-FR"/>
        </w:rPr>
        <w:t xml:space="preserve">DUBOST, 2010). </w:t>
      </w:r>
      <w:r w:rsidR="006E1043">
        <w:rPr>
          <w:rFonts w:ascii="Times New Roman" w:hAnsi="Times New Roman" w:cs="Times New Roman"/>
          <w:sz w:val="24"/>
          <w:szCs w:val="24"/>
        </w:rPr>
        <w:t>Cet ensemble d’études</w:t>
      </w:r>
      <w:r w:rsidRPr="00A218E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fr-FR"/>
        </w:rPr>
        <w:t xml:space="preserve">(BOUGARD </w:t>
      </w:r>
      <w:r w:rsidRPr="00F94229">
        <w:rPr>
          <w:rFonts w:ascii="Times New Roman" w:eastAsia="Times New Roman" w:hAnsi="Times New Roman" w:cs="Times New Roman"/>
          <w:i/>
          <w:color w:val="000000"/>
          <w:sz w:val="24"/>
          <w:szCs w:val="24"/>
          <w:lang w:eastAsia="fr-FR"/>
        </w:rPr>
        <w:t xml:space="preserve">et </w:t>
      </w:r>
      <w:proofErr w:type="gramStart"/>
      <w:r w:rsidRPr="00F94229">
        <w:rPr>
          <w:rFonts w:ascii="Times New Roman" w:eastAsia="Times New Roman" w:hAnsi="Times New Roman" w:cs="Times New Roman"/>
          <w:i/>
          <w:color w:val="000000"/>
          <w:sz w:val="24"/>
          <w:szCs w:val="24"/>
          <w:lang w:eastAsia="fr-FR"/>
        </w:rPr>
        <w:t>al</w:t>
      </w:r>
      <w:r>
        <w:rPr>
          <w:rFonts w:ascii="Times New Roman" w:eastAsia="Times New Roman" w:hAnsi="Times New Roman" w:cs="Times New Roman"/>
          <w:color w:val="000000"/>
          <w:sz w:val="24"/>
          <w:szCs w:val="24"/>
          <w:lang w:eastAsia="fr-FR"/>
        </w:rPr>
        <w:t>.,</w:t>
      </w:r>
      <w:proofErr w:type="gramEnd"/>
      <w:r>
        <w:rPr>
          <w:rFonts w:ascii="Times New Roman" w:eastAsia="Times New Roman" w:hAnsi="Times New Roman" w:cs="Times New Roman"/>
          <w:color w:val="000000"/>
          <w:sz w:val="24"/>
          <w:szCs w:val="24"/>
          <w:lang w:eastAsia="fr-FR"/>
        </w:rPr>
        <w:t xml:space="preserve"> 2011 ; BARBUSSE </w:t>
      </w:r>
      <w:r w:rsidRPr="00F94229">
        <w:rPr>
          <w:rFonts w:ascii="Times New Roman" w:eastAsia="Times New Roman" w:hAnsi="Times New Roman" w:cs="Times New Roman"/>
          <w:i/>
          <w:color w:val="000000"/>
          <w:sz w:val="24"/>
          <w:szCs w:val="24"/>
          <w:lang w:eastAsia="fr-FR"/>
        </w:rPr>
        <w:t>et al</w:t>
      </w:r>
      <w:r w:rsidR="007816F0">
        <w:rPr>
          <w:rFonts w:ascii="Times New Roman" w:eastAsia="Times New Roman" w:hAnsi="Times New Roman" w:cs="Times New Roman"/>
          <w:color w:val="000000"/>
          <w:sz w:val="24"/>
          <w:szCs w:val="24"/>
          <w:lang w:eastAsia="fr-FR"/>
        </w:rPr>
        <w:t>., 2011</w:t>
      </w:r>
      <w:r w:rsidR="006E1043">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 conclu</w:t>
      </w:r>
      <w:r w:rsidRPr="00A218E7">
        <w:rPr>
          <w:rFonts w:ascii="Times New Roman" w:eastAsia="Times New Roman" w:hAnsi="Times New Roman" w:cs="Times New Roman"/>
          <w:color w:val="000000"/>
          <w:sz w:val="24"/>
          <w:szCs w:val="24"/>
          <w:lang w:eastAsia="fr-FR"/>
        </w:rPr>
        <w:t xml:space="preserve"> que la mention d’expérience associative est pénalisante à l’embauche pour le postulant dans les secteurs de la banque, de la comptabilité ou de l’informatique. </w:t>
      </w:r>
      <w:r w:rsidRPr="00A218E7">
        <w:rPr>
          <w:rFonts w:ascii="Times New Roman" w:hAnsi="Times New Roman" w:cs="Times New Roman"/>
          <w:color w:val="000000"/>
          <w:sz w:val="24"/>
          <w:szCs w:val="24"/>
        </w:rPr>
        <w:t>Selon les auteurs, certains employeurs estiment que le candidat faisant état de ce type</w:t>
      </w:r>
      <w:r>
        <w:rPr>
          <w:rFonts w:ascii="Times New Roman" w:hAnsi="Times New Roman" w:cs="Times New Roman"/>
          <w:color w:val="000000"/>
          <w:sz w:val="24"/>
          <w:szCs w:val="24"/>
        </w:rPr>
        <w:t xml:space="preserve"> d’activités</w:t>
      </w:r>
      <w:r w:rsidRPr="00A218E7">
        <w:rPr>
          <w:rFonts w:ascii="Times New Roman" w:hAnsi="Times New Roman" w:cs="Times New Roman"/>
          <w:color w:val="000000"/>
          <w:sz w:val="24"/>
          <w:szCs w:val="24"/>
        </w:rPr>
        <w:t xml:space="preserve"> </w:t>
      </w:r>
      <w:r w:rsidRPr="00A218E7">
        <w:rPr>
          <w:rFonts w:ascii="Times New Roman" w:eastAsia="Times New Roman" w:hAnsi="Times New Roman" w:cs="Times New Roman"/>
          <w:sz w:val="24"/>
          <w:szCs w:val="24"/>
          <w:lang w:eastAsia="fr-FR"/>
        </w:rPr>
        <w:t>présentera</w:t>
      </w:r>
      <w:r w:rsidRPr="00A218E7">
        <w:rPr>
          <w:rFonts w:ascii="Times New Roman" w:eastAsia="Times New Roman" w:hAnsi="Times New Roman" w:cs="Times New Roman"/>
          <w:color w:val="000000"/>
          <w:sz w:val="24"/>
          <w:szCs w:val="24"/>
          <w:lang w:eastAsia="fr-FR"/>
        </w:rPr>
        <w:t xml:space="preserve"> potentiellement des valeurs en contradiction avec l’entreprise et sera</w:t>
      </w:r>
      <w:r>
        <w:rPr>
          <w:rFonts w:ascii="Times New Roman" w:eastAsia="Times New Roman" w:hAnsi="Times New Roman" w:cs="Times New Roman"/>
          <w:color w:val="000000"/>
          <w:sz w:val="24"/>
          <w:szCs w:val="24"/>
          <w:lang w:eastAsia="fr-FR"/>
        </w:rPr>
        <w:t xml:space="preserve"> possiblement</w:t>
      </w:r>
      <w:r w:rsidRPr="00A218E7">
        <w:rPr>
          <w:rFonts w:ascii="Times New Roman" w:hAnsi="Times New Roman" w:cs="Times New Roman"/>
          <w:color w:val="000000"/>
          <w:sz w:val="24"/>
          <w:szCs w:val="24"/>
        </w:rPr>
        <w:t xml:space="preserve"> moins impliqu</w:t>
      </w:r>
      <w:r>
        <w:rPr>
          <w:rFonts w:ascii="Times New Roman" w:hAnsi="Times New Roman" w:cs="Times New Roman"/>
          <w:color w:val="000000"/>
          <w:sz w:val="24"/>
          <w:szCs w:val="24"/>
        </w:rPr>
        <w:t>é ou disponible pour s</w:t>
      </w:r>
      <w:r w:rsidRPr="00A218E7">
        <w:rPr>
          <w:rFonts w:ascii="Times New Roman" w:hAnsi="Times New Roman" w:cs="Times New Roman"/>
          <w:color w:val="000000"/>
          <w:sz w:val="24"/>
          <w:szCs w:val="24"/>
        </w:rPr>
        <w:t xml:space="preserve">es activités professionnelles. </w:t>
      </w:r>
      <w:r w:rsidRPr="00A218E7">
        <w:rPr>
          <w:rFonts w:ascii="Times New Roman" w:eastAsia="Times New Roman" w:hAnsi="Times New Roman" w:cs="Times New Roman"/>
          <w:color w:val="000000"/>
          <w:sz w:val="24"/>
          <w:szCs w:val="24"/>
          <w:lang w:eastAsia="fr-FR"/>
        </w:rPr>
        <w:t>Les études mettent également en exergue le fait</w:t>
      </w:r>
      <w:r w:rsidR="000C4376">
        <w:rPr>
          <w:rFonts w:ascii="Times New Roman" w:eastAsia="Times New Roman" w:hAnsi="Times New Roman" w:cs="Times New Roman"/>
          <w:color w:val="000000"/>
          <w:sz w:val="24"/>
          <w:szCs w:val="24"/>
          <w:lang w:eastAsia="fr-FR"/>
        </w:rPr>
        <w:t xml:space="preserve"> que les compétences issues</w:t>
      </w:r>
      <w:r w:rsidRPr="00A218E7">
        <w:rPr>
          <w:rFonts w:ascii="Times New Roman" w:eastAsia="Times New Roman" w:hAnsi="Times New Roman" w:cs="Times New Roman"/>
          <w:color w:val="000000"/>
          <w:sz w:val="24"/>
          <w:szCs w:val="24"/>
          <w:lang w:eastAsia="fr-FR"/>
        </w:rPr>
        <w:t xml:space="preserve"> des activités associatives sont jugées par certains recruteurs « mal à propos » et peu transférables en entreprise</w:t>
      </w:r>
      <w:r w:rsidRPr="00A218E7">
        <w:rPr>
          <w:rFonts w:ascii="Times New Roman" w:hAnsi="Times New Roman" w:cs="Times New Roman"/>
          <w:color w:val="000000"/>
          <w:sz w:val="24"/>
          <w:szCs w:val="24"/>
        </w:rPr>
        <w:t>. D’après</w:t>
      </w:r>
      <w:r>
        <w:rPr>
          <w:rFonts w:ascii="Times New Roman" w:hAnsi="Times New Roman" w:cs="Times New Roman"/>
          <w:color w:val="000000"/>
          <w:sz w:val="24"/>
          <w:szCs w:val="24"/>
        </w:rPr>
        <w:t xml:space="preserve"> les auteurs, la mention de ce type d’expériences sur un CV est surtout</w:t>
      </w:r>
      <w:r w:rsidRPr="00A218E7">
        <w:rPr>
          <w:rFonts w:ascii="Times New Roman" w:hAnsi="Times New Roman" w:cs="Times New Roman"/>
          <w:color w:val="000000"/>
          <w:sz w:val="24"/>
          <w:szCs w:val="24"/>
        </w:rPr>
        <w:t xml:space="preserve"> </w:t>
      </w:r>
      <w:r w:rsidR="00EC1889">
        <w:rPr>
          <w:rFonts w:ascii="Times New Roman" w:hAnsi="Times New Roman" w:cs="Times New Roman"/>
          <w:color w:val="000000"/>
          <w:sz w:val="24"/>
          <w:szCs w:val="24"/>
        </w:rPr>
        <w:t xml:space="preserve">prise en compte et </w:t>
      </w:r>
      <w:r w:rsidRPr="00A218E7">
        <w:rPr>
          <w:rFonts w:ascii="Times New Roman" w:hAnsi="Times New Roman" w:cs="Times New Roman"/>
          <w:color w:val="000000"/>
          <w:sz w:val="24"/>
          <w:szCs w:val="24"/>
        </w:rPr>
        <w:t>pénalisant</w:t>
      </w:r>
      <w:r>
        <w:rPr>
          <w:rFonts w:ascii="Times New Roman" w:hAnsi="Times New Roman" w:cs="Times New Roman"/>
          <w:color w:val="000000"/>
          <w:sz w:val="24"/>
          <w:szCs w:val="24"/>
        </w:rPr>
        <w:t>e</w:t>
      </w:r>
      <w:r w:rsidRPr="00A218E7">
        <w:rPr>
          <w:rFonts w:ascii="Times New Roman" w:hAnsi="Times New Roman" w:cs="Times New Roman"/>
          <w:color w:val="000000"/>
          <w:sz w:val="24"/>
          <w:szCs w:val="24"/>
        </w:rPr>
        <w:t xml:space="preserve"> lorsque les compétences requises pour le poste</w:t>
      </w:r>
      <w:r>
        <w:rPr>
          <w:rFonts w:ascii="Times New Roman" w:hAnsi="Times New Roman" w:cs="Times New Roman"/>
          <w:color w:val="000000"/>
          <w:sz w:val="24"/>
          <w:szCs w:val="24"/>
        </w:rPr>
        <w:t xml:space="preserve"> sont d’ordre technique (BOUGARD</w:t>
      </w:r>
      <w:r w:rsidRPr="00A218E7">
        <w:rPr>
          <w:rFonts w:ascii="Times New Roman" w:hAnsi="Times New Roman" w:cs="Times New Roman"/>
          <w:color w:val="000000"/>
          <w:sz w:val="24"/>
          <w:szCs w:val="24"/>
        </w:rPr>
        <w:t xml:space="preserve"> et </w:t>
      </w:r>
      <w:r w:rsidRPr="00F94229">
        <w:rPr>
          <w:rFonts w:ascii="Times New Roman" w:hAnsi="Times New Roman" w:cs="Times New Roman"/>
          <w:i/>
          <w:color w:val="000000"/>
          <w:sz w:val="24"/>
          <w:szCs w:val="24"/>
        </w:rPr>
        <w:t>al</w:t>
      </w:r>
      <w:r w:rsidRPr="00A218E7">
        <w:rPr>
          <w:rFonts w:ascii="Times New Roman" w:hAnsi="Times New Roman" w:cs="Times New Roman"/>
          <w:color w:val="000000"/>
          <w:sz w:val="24"/>
          <w:szCs w:val="24"/>
        </w:rPr>
        <w:t>, 2011) ou quand les expériences associatives citées sont peu substantielles,  peu valorisé</w:t>
      </w:r>
      <w:r>
        <w:rPr>
          <w:rFonts w:ascii="Times New Roman" w:hAnsi="Times New Roman" w:cs="Times New Roman"/>
          <w:color w:val="000000"/>
          <w:sz w:val="24"/>
          <w:szCs w:val="24"/>
        </w:rPr>
        <w:t>es</w:t>
      </w:r>
      <w:r w:rsidRPr="00A218E7">
        <w:rPr>
          <w:rFonts w:ascii="Times New Roman" w:hAnsi="Times New Roman" w:cs="Times New Roman"/>
          <w:color w:val="000000"/>
          <w:sz w:val="24"/>
          <w:szCs w:val="24"/>
        </w:rPr>
        <w:t xml:space="preserve"> par le candidat et sans lien av</w:t>
      </w:r>
      <w:r>
        <w:rPr>
          <w:rFonts w:ascii="Times New Roman" w:hAnsi="Times New Roman" w:cs="Times New Roman"/>
          <w:color w:val="000000"/>
          <w:sz w:val="24"/>
          <w:szCs w:val="24"/>
        </w:rPr>
        <w:t>ec l’emploi à pourvoir (BARBUSSE</w:t>
      </w:r>
      <w:r w:rsidRPr="00A218E7">
        <w:rPr>
          <w:rFonts w:ascii="Times New Roman" w:hAnsi="Times New Roman" w:cs="Times New Roman"/>
          <w:color w:val="000000"/>
          <w:sz w:val="24"/>
          <w:szCs w:val="24"/>
        </w:rPr>
        <w:t xml:space="preserve"> et</w:t>
      </w:r>
      <w:r w:rsidRPr="00F94229">
        <w:rPr>
          <w:rFonts w:ascii="Times New Roman" w:hAnsi="Times New Roman" w:cs="Times New Roman"/>
          <w:i/>
          <w:color w:val="000000"/>
          <w:sz w:val="24"/>
          <w:szCs w:val="24"/>
        </w:rPr>
        <w:t xml:space="preserve"> al</w:t>
      </w:r>
      <w:r w:rsidRPr="00A218E7">
        <w:rPr>
          <w:rFonts w:ascii="Times New Roman" w:hAnsi="Times New Roman" w:cs="Times New Roman"/>
          <w:color w:val="000000"/>
          <w:sz w:val="24"/>
          <w:szCs w:val="24"/>
        </w:rPr>
        <w:t xml:space="preserve">, 2011). </w:t>
      </w:r>
      <w:r w:rsidRPr="00A218E7">
        <w:rPr>
          <w:rFonts w:ascii="Times New Roman" w:eastAsia="Times New Roman" w:hAnsi="Times New Roman" w:cs="Times New Roman"/>
          <w:color w:val="000000"/>
          <w:sz w:val="24"/>
          <w:szCs w:val="24"/>
          <w:lang w:eastAsia="fr-FR"/>
        </w:rPr>
        <w:t>Ces travaux montrent donc que la mention d’activités associatives en général est pénalisante dans l’accès à l’emploi</w:t>
      </w:r>
      <w:r>
        <w:rPr>
          <w:rFonts w:ascii="Times New Roman" w:eastAsia="Times New Roman" w:hAnsi="Times New Roman" w:cs="Times New Roman"/>
          <w:color w:val="000000"/>
          <w:sz w:val="24"/>
          <w:szCs w:val="24"/>
          <w:lang w:eastAsia="fr-FR"/>
        </w:rPr>
        <w:t>,</w:t>
      </w:r>
      <w:r w:rsidRPr="00A218E7">
        <w:rPr>
          <w:rFonts w:ascii="Times New Roman" w:eastAsia="Times New Roman" w:hAnsi="Times New Roman" w:cs="Times New Roman"/>
          <w:color w:val="000000"/>
          <w:sz w:val="24"/>
          <w:szCs w:val="24"/>
          <w:lang w:eastAsia="fr-FR"/>
        </w:rPr>
        <w:t xml:space="preserve"> mais ne peuvent nous renseigner définitivement sur l’</w:t>
      </w:r>
      <w:r>
        <w:rPr>
          <w:rFonts w:ascii="Times New Roman" w:eastAsia="Times New Roman" w:hAnsi="Times New Roman" w:cs="Times New Roman"/>
          <w:color w:val="000000"/>
          <w:sz w:val="24"/>
          <w:szCs w:val="24"/>
          <w:lang w:eastAsia="fr-FR"/>
        </w:rPr>
        <w:t>effet des activités</w:t>
      </w:r>
      <w:r w:rsidRPr="00A218E7">
        <w:rPr>
          <w:rFonts w:ascii="Times New Roman" w:eastAsia="Times New Roman" w:hAnsi="Times New Roman" w:cs="Times New Roman"/>
          <w:color w:val="000000"/>
          <w:sz w:val="24"/>
          <w:szCs w:val="24"/>
          <w:lang w:eastAsia="fr-FR"/>
        </w:rPr>
        <w:t xml:space="preserve"> syndicales en particulier en situation de recrutement.</w:t>
      </w:r>
    </w:p>
    <w:p w:rsidR="00E57972" w:rsidRPr="00A218E7" w:rsidRDefault="00E57972" w:rsidP="00E57972">
      <w:pPr>
        <w:spacing w:after="0" w:line="360" w:lineRule="auto"/>
        <w:jc w:val="both"/>
        <w:rPr>
          <w:rFonts w:ascii="Times New Roman" w:hAnsi="Times New Roman" w:cs="Times New Roman"/>
          <w:sz w:val="24"/>
          <w:szCs w:val="24"/>
        </w:rPr>
      </w:pPr>
    </w:p>
    <w:p w:rsidR="00E57972" w:rsidRPr="00A218E7" w:rsidRDefault="00E57972" w:rsidP="00E57972">
      <w:pPr>
        <w:autoSpaceDE w:val="0"/>
        <w:spacing w:after="0" w:line="360" w:lineRule="auto"/>
        <w:jc w:val="both"/>
        <w:rPr>
          <w:rFonts w:ascii="Times New Roman" w:hAnsi="Times New Roman" w:cs="Times New Roman"/>
          <w:color w:val="000000"/>
          <w:sz w:val="24"/>
          <w:szCs w:val="24"/>
        </w:rPr>
      </w:pPr>
      <w:r w:rsidRPr="00A218E7">
        <w:rPr>
          <w:rFonts w:ascii="Times New Roman" w:eastAsia="Times New Roman" w:hAnsi="Times New Roman" w:cs="Times New Roman"/>
          <w:color w:val="000000"/>
          <w:sz w:val="24"/>
          <w:szCs w:val="24"/>
          <w:lang w:eastAsia="fr-FR"/>
        </w:rPr>
        <w:t>Une deuxième série de travaux s’attache à étudier l’attitude des employeurs envers les salariés syndiqués. L</w:t>
      </w:r>
      <w:r w:rsidRPr="00A218E7">
        <w:rPr>
          <w:rFonts w:ascii="Times New Roman" w:hAnsi="Times New Roman" w:cs="Times New Roman"/>
          <w:sz w:val="24"/>
          <w:szCs w:val="24"/>
        </w:rPr>
        <w:t>a discrimination syndicale est le deuxième motif de saisine du Défenseur des droits</w:t>
      </w:r>
      <w:r w:rsidR="00D06B5C">
        <w:rPr>
          <w:rStyle w:val="Appelnotedebasdep"/>
          <w:rFonts w:ascii="Times New Roman" w:hAnsi="Times New Roman" w:cs="Times New Roman"/>
          <w:sz w:val="24"/>
          <w:szCs w:val="24"/>
        </w:rPr>
        <w:footnoteReference w:customMarkFollows="1" w:id="3"/>
        <w:t>*</w:t>
      </w:r>
      <w:r w:rsidRPr="00A218E7">
        <w:rPr>
          <w:rFonts w:ascii="Times New Roman" w:hAnsi="Times New Roman" w:cs="Times New Roman"/>
          <w:sz w:val="24"/>
          <w:szCs w:val="24"/>
        </w:rPr>
        <w:t xml:space="preserve"> en matière de discrimination dans l’emploi, notamment concernant les salaires et les carrières. </w:t>
      </w:r>
      <w:r w:rsidRPr="00A218E7">
        <w:rPr>
          <w:rFonts w:ascii="Times New Roman" w:hAnsi="Times New Roman" w:cs="Times New Roman"/>
          <w:color w:val="000000"/>
          <w:sz w:val="24"/>
          <w:szCs w:val="24"/>
        </w:rPr>
        <w:t xml:space="preserve">De fait, les représentants syndicaux sont, à qualités productives et ancienneté égales, moins bien rémunérés que </w:t>
      </w:r>
      <w:r>
        <w:rPr>
          <w:rFonts w:ascii="Times New Roman" w:hAnsi="Times New Roman" w:cs="Times New Roman"/>
          <w:color w:val="000000"/>
          <w:sz w:val="24"/>
          <w:szCs w:val="24"/>
        </w:rPr>
        <w:t>les autres salariés (BREDA, 2014 ; CHAPPE</w:t>
      </w:r>
      <w:r w:rsidRPr="00A218E7">
        <w:rPr>
          <w:rFonts w:ascii="Times New Roman" w:hAnsi="Times New Roman" w:cs="Times New Roman"/>
          <w:color w:val="000000"/>
          <w:sz w:val="24"/>
          <w:szCs w:val="24"/>
        </w:rPr>
        <w:t xml:space="preserve">, 2013). Il est intéressant de constater que cet écart salarial s’accentue en fonction de la combativité du syndicat telle qu’estimée par l’employeur. Ainsi, les délégués affiliés à la CGT, perçus comme plus combatifs que leurs homologues de la CFDT ou du FO, sont significativement </w:t>
      </w:r>
      <w:r w:rsidRPr="00A218E7">
        <w:rPr>
          <w:rFonts w:ascii="Times New Roman" w:hAnsi="Times New Roman" w:cs="Times New Roman"/>
          <w:color w:val="000000"/>
          <w:sz w:val="24"/>
          <w:szCs w:val="24"/>
        </w:rPr>
        <w:lastRenderedPageBreak/>
        <w:t>moins bien rémunérés que les autres délégués syndicaux dans une même en</w:t>
      </w:r>
      <w:r>
        <w:rPr>
          <w:rFonts w:ascii="Times New Roman" w:hAnsi="Times New Roman" w:cs="Times New Roman"/>
          <w:color w:val="000000"/>
          <w:sz w:val="24"/>
          <w:szCs w:val="24"/>
        </w:rPr>
        <w:t>treprise (BREDA, 2014</w:t>
      </w:r>
      <w:r w:rsidRPr="00A218E7">
        <w:rPr>
          <w:rFonts w:ascii="Times New Roman" w:hAnsi="Times New Roman" w:cs="Times New Roman"/>
          <w:color w:val="000000"/>
          <w:sz w:val="24"/>
          <w:szCs w:val="24"/>
        </w:rPr>
        <w:t xml:space="preserve">). Les salariés syndiqués sont également promus moins </w:t>
      </w:r>
      <w:r>
        <w:rPr>
          <w:rFonts w:ascii="Times New Roman" w:hAnsi="Times New Roman" w:cs="Times New Roman"/>
          <w:color w:val="000000"/>
          <w:sz w:val="24"/>
          <w:szCs w:val="24"/>
        </w:rPr>
        <w:t>rapidement (CROISAT et al, 1992 ; CHAPPE</w:t>
      </w:r>
      <w:r w:rsidRPr="00A218E7">
        <w:rPr>
          <w:rFonts w:ascii="Times New Roman" w:hAnsi="Times New Roman" w:cs="Times New Roman"/>
          <w:color w:val="000000"/>
          <w:sz w:val="24"/>
          <w:szCs w:val="24"/>
        </w:rPr>
        <w:t>, 2013). Des études démontrent en effet que les salariés syndiqués se sentent particulièrement freinés</w:t>
      </w:r>
      <w:r>
        <w:rPr>
          <w:rFonts w:ascii="Times New Roman" w:hAnsi="Times New Roman" w:cs="Times New Roman"/>
          <w:color w:val="000000"/>
          <w:sz w:val="24"/>
          <w:szCs w:val="24"/>
        </w:rPr>
        <w:t xml:space="preserve"> dans leur carrière (De OLIVERA </w:t>
      </w:r>
      <w:r w:rsidRPr="00EA047C">
        <w:rPr>
          <w:rFonts w:ascii="Times New Roman" w:hAnsi="Times New Roman" w:cs="Times New Roman"/>
          <w:i/>
          <w:color w:val="000000"/>
          <w:sz w:val="24"/>
          <w:szCs w:val="24"/>
        </w:rPr>
        <w:t>et al</w:t>
      </w:r>
      <w:r>
        <w:rPr>
          <w:rFonts w:ascii="Times New Roman" w:hAnsi="Times New Roman" w:cs="Times New Roman"/>
          <w:color w:val="000000"/>
          <w:sz w:val="24"/>
          <w:szCs w:val="24"/>
        </w:rPr>
        <w:t>., 2005</w:t>
      </w:r>
      <w:r w:rsidRPr="00A218E7">
        <w:rPr>
          <w:rFonts w:ascii="Times New Roman" w:hAnsi="Times New Roman" w:cs="Times New Roman"/>
          <w:color w:val="000000"/>
          <w:sz w:val="24"/>
          <w:szCs w:val="24"/>
        </w:rPr>
        <w:t>).</w:t>
      </w:r>
      <w:r w:rsidRPr="00A218E7">
        <w:rPr>
          <w:rFonts w:ascii="Times New Roman" w:hAnsi="Times New Roman" w:cs="Times New Roman"/>
          <w:sz w:val="24"/>
          <w:szCs w:val="24"/>
        </w:rPr>
        <w:t xml:space="preserve"> </w:t>
      </w:r>
      <w:r w:rsidRPr="00A218E7">
        <w:rPr>
          <w:rFonts w:ascii="Times New Roman" w:hAnsi="Times New Roman" w:cs="Times New Roman"/>
          <w:color w:val="000000"/>
          <w:sz w:val="24"/>
          <w:szCs w:val="24"/>
        </w:rPr>
        <w:t xml:space="preserve"> Enfin, d’autres travaux révèlent les pressions, brimades et menaces de licenciements s</w:t>
      </w:r>
      <w:r>
        <w:rPr>
          <w:rFonts w:ascii="Times New Roman" w:hAnsi="Times New Roman" w:cs="Times New Roman"/>
          <w:color w:val="000000"/>
          <w:sz w:val="24"/>
          <w:szCs w:val="24"/>
        </w:rPr>
        <w:t>ubies</w:t>
      </w:r>
      <w:r w:rsidRPr="00A218E7">
        <w:rPr>
          <w:rFonts w:ascii="Times New Roman" w:hAnsi="Times New Roman" w:cs="Times New Roman"/>
          <w:color w:val="000000"/>
          <w:sz w:val="24"/>
          <w:szCs w:val="24"/>
        </w:rPr>
        <w:t xml:space="preserve"> par les salariés affiliés à un syndicat </w:t>
      </w:r>
      <w:r w:rsidRPr="00A218E7">
        <w:rPr>
          <w:rFonts w:ascii="Times New Roman" w:hAnsi="Times New Roman" w:cs="Times New Roman"/>
          <w:sz w:val="24"/>
          <w:szCs w:val="24"/>
        </w:rPr>
        <w:t>(</w:t>
      </w:r>
      <w:r>
        <w:rPr>
          <w:rFonts w:ascii="Times New Roman" w:hAnsi="Times New Roman" w:cs="Times New Roman"/>
          <w:sz w:val="24"/>
          <w:szCs w:val="24"/>
        </w:rPr>
        <w:t xml:space="preserve">DENIS, 2009 ; </w:t>
      </w:r>
      <w:r>
        <w:rPr>
          <w:rFonts w:ascii="Times New Roman" w:hAnsi="Times New Roman" w:cs="Times New Roman"/>
          <w:color w:val="000000"/>
          <w:sz w:val="24"/>
          <w:szCs w:val="24"/>
        </w:rPr>
        <w:t>BAERT, OMEY</w:t>
      </w:r>
      <w:r w:rsidRPr="00A218E7">
        <w:rPr>
          <w:rFonts w:ascii="Times New Roman" w:hAnsi="Times New Roman" w:cs="Times New Roman"/>
          <w:color w:val="000000"/>
          <w:sz w:val="24"/>
          <w:szCs w:val="24"/>
        </w:rPr>
        <w:t xml:space="preserve">, 2014). </w:t>
      </w:r>
      <w:r w:rsidRPr="00A218E7">
        <w:rPr>
          <w:rFonts w:ascii="Times New Roman" w:hAnsi="Times New Roman" w:cs="Times New Roman"/>
          <w:sz w:val="24"/>
          <w:szCs w:val="24"/>
        </w:rPr>
        <w:t xml:space="preserve">Ces études suggèrent que l’appartenance syndicale aurait pour conséquence un traitement défavorable en emploi. </w:t>
      </w:r>
      <w:r w:rsidRPr="00A218E7">
        <w:rPr>
          <w:rFonts w:ascii="Times New Roman" w:hAnsi="Times New Roman" w:cs="Times New Roman"/>
          <w:color w:val="000000"/>
          <w:sz w:val="24"/>
          <w:szCs w:val="24"/>
        </w:rPr>
        <w:t>Il est donc probable, mais non certain, que, dès l’embauche, les préférences des employeurs aillent vers des salariés qui ne sont, a priori, pas proches des syndicats.</w:t>
      </w:r>
    </w:p>
    <w:p w:rsidR="00E57972" w:rsidRPr="00A218E7" w:rsidRDefault="00E57972" w:rsidP="00E57972">
      <w:pPr>
        <w:autoSpaceDE w:val="0"/>
        <w:spacing w:after="0" w:line="360" w:lineRule="auto"/>
        <w:jc w:val="both"/>
        <w:rPr>
          <w:rFonts w:ascii="Times New Roman" w:hAnsi="Times New Roman" w:cs="Times New Roman"/>
          <w:sz w:val="24"/>
          <w:szCs w:val="24"/>
        </w:rPr>
      </w:pPr>
    </w:p>
    <w:p w:rsidR="00E57972" w:rsidRPr="008E27DC" w:rsidRDefault="00E57972" w:rsidP="00E57972">
      <w:pPr>
        <w:spacing w:after="0" w:line="360" w:lineRule="auto"/>
        <w:jc w:val="both"/>
        <w:rPr>
          <w:rFonts w:ascii="Times New Roman" w:hAnsi="Times New Roman" w:cs="Times New Roman"/>
          <w:color w:val="000000"/>
          <w:sz w:val="24"/>
          <w:szCs w:val="24"/>
        </w:rPr>
      </w:pPr>
      <w:r w:rsidRPr="00A218E7">
        <w:rPr>
          <w:rFonts w:ascii="Times New Roman" w:eastAsia="Times New Roman" w:hAnsi="Times New Roman" w:cs="Times New Roman"/>
          <w:color w:val="000000"/>
          <w:sz w:val="24"/>
          <w:szCs w:val="24"/>
          <w:lang w:eastAsia="fr-FR"/>
        </w:rPr>
        <w:t xml:space="preserve">Une troisième série d’études, des sondages d’opinion et un </w:t>
      </w:r>
      <w:proofErr w:type="spellStart"/>
      <w:r w:rsidRPr="00A218E7">
        <w:rPr>
          <w:rFonts w:ascii="Times New Roman" w:eastAsia="Times New Roman" w:hAnsi="Times New Roman" w:cs="Times New Roman"/>
          <w:color w:val="000000"/>
          <w:sz w:val="24"/>
          <w:szCs w:val="24"/>
          <w:lang w:eastAsia="fr-FR"/>
        </w:rPr>
        <w:t>t</w:t>
      </w:r>
      <w:r w:rsidRPr="00A218E7">
        <w:rPr>
          <w:rFonts w:ascii="Times New Roman" w:eastAsia="Times New Roman" w:hAnsi="Times New Roman" w:cs="Times New Roman"/>
          <w:i/>
          <w:color w:val="000000"/>
          <w:sz w:val="24"/>
          <w:szCs w:val="24"/>
          <w:lang w:eastAsia="fr-FR"/>
        </w:rPr>
        <w:t>esting</w:t>
      </w:r>
      <w:proofErr w:type="spellEnd"/>
      <w:r w:rsidRPr="00A218E7">
        <w:rPr>
          <w:rFonts w:ascii="Times New Roman" w:eastAsia="Times New Roman" w:hAnsi="Times New Roman" w:cs="Times New Roman"/>
          <w:color w:val="000000"/>
          <w:sz w:val="24"/>
          <w:szCs w:val="24"/>
          <w:lang w:eastAsia="fr-FR"/>
        </w:rPr>
        <w:t>, évoquent directement la discrimination syndicale à l’embauche</w:t>
      </w:r>
      <w:r w:rsidRPr="00A218E7">
        <w:rPr>
          <w:rFonts w:ascii="Times New Roman" w:eastAsia="Times New Roman" w:hAnsi="Times New Roman" w:cs="Times New Roman"/>
          <w:b/>
          <w:color w:val="000000"/>
          <w:sz w:val="24"/>
          <w:szCs w:val="24"/>
          <w:lang w:eastAsia="fr-FR"/>
        </w:rPr>
        <w:t xml:space="preserve">. </w:t>
      </w:r>
      <w:r w:rsidRPr="00A218E7">
        <w:rPr>
          <w:rFonts w:ascii="Times New Roman" w:eastAsia="Times New Roman" w:hAnsi="Times New Roman" w:cs="Times New Roman"/>
          <w:color w:val="000000"/>
          <w:sz w:val="24"/>
          <w:szCs w:val="24"/>
          <w:lang w:eastAsia="fr-FR"/>
        </w:rPr>
        <w:t>Elle</w:t>
      </w:r>
      <w:r w:rsidRPr="00A218E7">
        <w:rPr>
          <w:rFonts w:ascii="Times New Roman" w:hAnsi="Times New Roman" w:cs="Times New Roman"/>
          <w:sz w:val="24"/>
          <w:szCs w:val="24"/>
        </w:rPr>
        <w:t xml:space="preserve"> consiste à écarter un candidat d’une procédure de recrutement en raison de son appartenance ou</w:t>
      </w:r>
      <w:r>
        <w:rPr>
          <w:rFonts w:ascii="Times New Roman" w:hAnsi="Times New Roman" w:cs="Times New Roman"/>
          <w:sz w:val="24"/>
          <w:szCs w:val="24"/>
        </w:rPr>
        <w:t xml:space="preserve"> de ses activités syndicales</w:t>
      </w:r>
      <w:r w:rsidRPr="00A218E7">
        <w:rPr>
          <w:rFonts w:ascii="Times New Roman" w:hAnsi="Times New Roman" w:cs="Times New Roman"/>
          <w:sz w:val="24"/>
          <w:szCs w:val="24"/>
        </w:rPr>
        <w:t>.</w:t>
      </w:r>
      <w:r>
        <w:rPr>
          <w:rFonts w:ascii="Times New Roman" w:hAnsi="Times New Roman" w:cs="Times New Roman"/>
          <w:sz w:val="24"/>
          <w:szCs w:val="24"/>
        </w:rPr>
        <w:t xml:space="preserve"> </w:t>
      </w:r>
      <w:r w:rsidRPr="00A218E7">
        <w:rPr>
          <w:rFonts w:ascii="Times New Roman" w:hAnsi="Times New Roman" w:cs="Times New Roman"/>
          <w:color w:val="000000"/>
          <w:sz w:val="24"/>
          <w:szCs w:val="24"/>
        </w:rPr>
        <w:t>L</w:t>
      </w:r>
      <w:r>
        <w:rPr>
          <w:rFonts w:ascii="Times New Roman" w:hAnsi="Times New Roman" w:cs="Times New Roman"/>
          <w:sz w:val="24"/>
          <w:szCs w:val="24"/>
        </w:rPr>
        <w:t>es sondages du D</w:t>
      </w:r>
      <w:r w:rsidRPr="00A218E7">
        <w:rPr>
          <w:rFonts w:ascii="Times New Roman" w:hAnsi="Times New Roman" w:cs="Times New Roman"/>
          <w:sz w:val="24"/>
          <w:szCs w:val="24"/>
        </w:rPr>
        <w:t>éfenseur des droits indiquent que l’appartenance ou les proximités syndicales sont un motif de discrimination lors de l’embauche. A la question : « </w:t>
      </w:r>
      <w:r w:rsidRPr="00A218E7">
        <w:rPr>
          <w:rFonts w:ascii="Times New Roman" w:hAnsi="Times New Roman" w:cs="Times New Roman"/>
          <w:bCs/>
          <w:iCs/>
          <w:sz w:val="24"/>
          <w:szCs w:val="24"/>
        </w:rPr>
        <w:t>De manière générale, à compétences égales, être syndiqué (e) c’est selon vous plutôt un avantage, plutôt un inconvénient ou ni l’un ni l’autre pour être embauché ? », 53% des demandeurs d’emplois, 48% des salariés du privé et 37% des agents de la fonction publique estiment qu’être syndiqué est plutôt un inconvénient pour être recruté (sondage défenseur des droits-IFOP publié en janvier 2014)</w:t>
      </w:r>
      <w:r w:rsidRPr="00A218E7">
        <w:rPr>
          <w:rFonts w:ascii="Times New Roman" w:hAnsi="Times New Roman" w:cs="Times New Roman"/>
          <w:sz w:val="24"/>
          <w:szCs w:val="24"/>
        </w:rPr>
        <w:t xml:space="preserve">. Par ailleurs, 7 % des demandeurs d’emploi indiquent avoir déjà été interrogés lors d’un entretien d’embauche ou d’un </w:t>
      </w:r>
      <w:r>
        <w:rPr>
          <w:rFonts w:ascii="Times New Roman" w:hAnsi="Times New Roman" w:cs="Times New Roman"/>
          <w:sz w:val="24"/>
          <w:szCs w:val="24"/>
        </w:rPr>
        <w:t>concours administratif sur leur</w:t>
      </w:r>
      <w:r w:rsidRPr="00A218E7">
        <w:rPr>
          <w:rFonts w:ascii="Times New Roman" w:hAnsi="Times New Roman" w:cs="Times New Roman"/>
          <w:sz w:val="24"/>
          <w:szCs w:val="24"/>
        </w:rPr>
        <w:t xml:space="preserve"> appartenance syndicale (IFOP-Défenseur février 2015). Si de tels sondages existent, les travaux quantitatifs sur le phénomène en situation réelle sont </w:t>
      </w:r>
      <w:r>
        <w:rPr>
          <w:rFonts w:ascii="Times New Roman" w:hAnsi="Times New Roman" w:cs="Times New Roman"/>
          <w:sz w:val="24"/>
          <w:szCs w:val="24"/>
        </w:rPr>
        <w:t>quasi inexistants</w:t>
      </w:r>
      <w:r w:rsidRPr="00A218E7">
        <w:rPr>
          <w:rFonts w:ascii="Times New Roman" w:hAnsi="Times New Roman" w:cs="Times New Roman"/>
          <w:sz w:val="24"/>
          <w:szCs w:val="24"/>
        </w:rPr>
        <w:t xml:space="preserve">. Les analyses économétriques ont examiné diverses formes de discriminations comme le genre ou les origines nationales mais n’ont pas abordé la question syndicale à l’exception d’un </w:t>
      </w:r>
      <w:proofErr w:type="spellStart"/>
      <w:r w:rsidRPr="00A218E7">
        <w:rPr>
          <w:rFonts w:ascii="Times New Roman" w:hAnsi="Times New Roman" w:cs="Times New Roman"/>
          <w:i/>
          <w:sz w:val="24"/>
          <w:szCs w:val="24"/>
        </w:rPr>
        <w:t>testing</w:t>
      </w:r>
      <w:proofErr w:type="spellEnd"/>
      <w:r w:rsidRPr="00A218E7">
        <w:rPr>
          <w:rFonts w:ascii="Times New Roman" w:hAnsi="Times New Roman" w:cs="Times New Roman"/>
          <w:sz w:val="24"/>
          <w:szCs w:val="24"/>
        </w:rPr>
        <w:t xml:space="preserve"> réalisé en Flandre (</w:t>
      </w:r>
      <w:r>
        <w:rPr>
          <w:rFonts w:ascii="Times New Roman" w:hAnsi="Times New Roman" w:cs="Times New Roman"/>
          <w:color w:val="000000"/>
          <w:sz w:val="24"/>
          <w:szCs w:val="24"/>
        </w:rPr>
        <w:t>BAERT, OMEY</w:t>
      </w:r>
      <w:r w:rsidRPr="00A218E7">
        <w:rPr>
          <w:rFonts w:ascii="Times New Roman" w:hAnsi="Times New Roman" w:cs="Times New Roman"/>
          <w:color w:val="000000"/>
          <w:sz w:val="24"/>
          <w:szCs w:val="24"/>
        </w:rPr>
        <w:t>, 2014</w:t>
      </w:r>
      <w:r>
        <w:rPr>
          <w:rFonts w:ascii="Times New Roman" w:hAnsi="Times New Roman" w:cs="Times New Roman"/>
          <w:color w:val="000000"/>
          <w:sz w:val="24"/>
          <w:szCs w:val="24"/>
        </w:rPr>
        <w:t>). Ce dernier</w:t>
      </w:r>
      <w:r w:rsidRPr="00A218E7">
        <w:rPr>
          <w:rFonts w:ascii="Times New Roman" w:hAnsi="Times New Roman" w:cs="Times New Roman"/>
          <w:color w:val="000000"/>
          <w:sz w:val="24"/>
          <w:szCs w:val="24"/>
        </w:rPr>
        <w:t xml:space="preserve"> a mis en évidence une discrimination</w:t>
      </w:r>
      <w:r>
        <w:rPr>
          <w:rFonts w:ascii="Times New Roman" w:hAnsi="Times New Roman" w:cs="Times New Roman"/>
          <w:color w:val="000000"/>
          <w:sz w:val="24"/>
          <w:szCs w:val="24"/>
        </w:rPr>
        <w:t xml:space="preserve"> syndicale lors des recrutements. Cependant</w:t>
      </w:r>
      <w:r w:rsidRPr="00A218E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218E7">
        <w:rPr>
          <w:rFonts w:ascii="Times New Roman" w:hAnsi="Times New Roman" w:cs="Times New Roman"/>
          <w:color w:val="000000"/>
          <w:sz w:val="24"/>
          <w:szCs w:val="24"/>
        </w:rPr>
        <w:t>l</w:t>
      </w:r>
      <w:r w:rsidR="003C0C13">
        <w:rPr>
          <w:rFonts w:ascii="Times New Roman" w:hAnsi="Times New Roman" w:cs="Times New Roman"/>
          <w:color w:val="000000"/>
          <w:sz w:val="24"/>
          <w:szCs w:val="24"/>
        </w:rPr>
        <w:t xml:space="preserve">e contexte </w:t>
      </w:r>
      <w:r>
        <w:rPr>
          <w:rFonts w:ascii="Times New Roman" w:hAnsi="Times New Roman" w:cs="Times New Roman"/>
          <w:color w:val="000000"/>
          <w:sz w:val="24"/>
          <w:szCs w:val="24"/>
        </w:rPr>
        <w:t>belge et f</w:t>
      </w:r>
      <w:r w:rsidRPr="00A218E7">
        <w:rPr>
          <w:rFonts w:ascii="Times New Roman" w:hAnsi="Times New Roman" w:cs="Times New Roman"/>
          <w:color w:val="000000"/>
          <w:sz w:val="24"/>
          <w:szCs w:val="24"/>
        </w:rPr>
        <w:t>rançais différant</w:t>
      </w:r>
      <w:r w:rsidR="003C0C13">
        <w:rPr>
          <w:rFonts w:ascii="Times New Roman" w:hAnsi="Times New Roman" w:cs="Times New Roman"/>
          <w:color w:val="000000"/>
          <w:sz w:val="24"/>
          <w:szCs w:val="24"/>
        </w:rPr>
        <w:t>, notamment sur le taux de syndicalisation</w:t>
      </w:r>
      <w:r>
        <w:rPr>
          <w:rFonts w:ascii="Times New Roman" w:hAnsi="Times New Roman" w:cs="Times New Roman"/>
          <w:color w:val="000000"/>
          <w:sz w:val="24"/>
          <w:szCs w:val="24"/>
        </w:rPr>
        <w:t xml:space="preserve"> (VAN RIE</w:t>
      </w:r>
      <w:r w:rsidRPr="00A218E7">
        <w:rPr>
          <w:rFonts w:ascii="Times New Roman" w:hAnsi="Times New Roman" w:cs="Times New Roman"/>
          <w:color w:val="000000"/>
          <w:sz w:val="24"/>
          <w:szCs w:val="24"/>
        </w:rPr>
        <w:t xml:space="preserve"> </w:t>
      </w:r>
      <w:r w:rsidRPr="00EA047C">
        <w:rPr>
          <w:rFonts w:ascii="Times New Roman" w:hAnsi="Times New Roman" w:cs="Times New Roman"/>
          <w:i/>
          <w:color w:val="000000"/>
          <w:sz w:val="24"/>
          <w:szCs w:val="24"/>
        </w:rPr>
        <w:t>et al.,</w:t>
      </w:r>
      <w:r w:rsidRPr="00A218E7">
        <w:rPr>
          <w:rFonts w:ascii="Times New Roman" w:hAnsi="Times New Roman" w:cs="Times New Roman"/>
          <w:color w:val="000000"/>
          <w:sz w:val="24"/>
          <w:szCs w:val="24"/>
        </w:rPr>
        <w:t xml:space="preserve"> 2011 ; </w:t>
      </w:r>
      <w:r>
        <w:rPr>
          <w:rFonts w:ascii="Times New Roman" w:hAnsi="Times New Roman" w:cs="Times New Roman"/>
          <w:color w:val="000000"/>
          <w:sz w:val="24"/>
          <w:szCs w:val="24"/>
        </w:rPr>
        <w:t>BAERT, OMEY, 2014)</w:t>
      </w:r>
      <w:r w:rsidRPr="00A218E7">
        <w:rPr>
          <w:rFonts w:ascii="Times New Roman" w:hAnsi="Times New Roman" w:cs="Times New Roman"/>
          <w:color w:val="000000"/>
          <w:sz w:val="24"/>
          <w:szCs w:val="24"/>
        </w:rPr>
        <w:t>, l</w:t>
      </w:r>
      <w:r>
        <w:rPr>
          <w:rFonts w:ascii="Times New Roman" w:hAnsi="Times New Roman" w:cs="Times New Roman"/>
          <w:color w:val="000000"/>
          <w:sz w:val="24"/>
          <w:szCs w:val="24"/>
        </w:rPr>
        <w:t>’étude en Flandre ne renseigne a</w:t>
      </w:r>
      <w:r w:rsidRPr="00A218E7">
        <w:rPr>
          <w:rFonts w:ascii="Times New Roman" w:hAnsi="Times New Roman" w:cs="Times New Roman"/>
          <w:color w:val="000000"/>
          <w:sz w:val="24"/>
          <w:szCs w:val="24"/>
        </w:rPr>
        <w:t xml:space="preserve"> priori pas définitivement sur l’existence d’une discrimination syndica</w:t>
      </w:r>
      <w:r>
        <w:rPr>
          <w:rFonts w:ascii="Times New Roman" w:hAnsi="Times New Roman" w:cs="Times New Roman"/>
          <w:color w:val="000000"/>
          <w:sz w:val="24"/>
          <w:szCs w:val="24"/>
        </w:rPr>
        <w:t>le à l’embauche dans notre pays</w:t>
      </w:r>
      <w:r w:rsidRPr="00A218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plus, cette étude comparait</w:t>
      </w:r>
      <w:r w:rsidRPr="00A218E7">
        <w:rPr>
          <w:rFonts w:ascii="Times New Roman" w:hAnsi="Times New Roman" w:cs="Times New Roman"/>
          <w:color w:val="000000"/>
          <w:sz w:val="24"/>
          <w:szCs w:val="24"/>
        </w:rPr>
        <w:t xml:space="preserve"> les effets entre une appartenance à une association et à une organisation </w:t>
      </w:r>
      <w:r>
        <w:rPr>
          <w:rFonts w:ascii="Times New Roman" w:hAnsi="Times New Roman" w:cs="Times New Roman"/>
          <w:color w:val="000000"/>
          <w:sz w:val="24"/>
          <w:szCs w:val="24"/>
        </w:rPr>
        <w:t>syndicale.</w:t>
      </w:r>
    </w:p>
    <w:p w:rsidR="008C652B" w:rsidRPr="00A218E7" w:rsidRDefault="008C652B" w:rsidP="00A218E7">
      <w:pPr>
        <w:autoSpaceDE w:val="0"/>
        <w:spacing w:after="0" w:line="360" w:lineRule="auto"/>
        <w:jc w:val="both"/>
        <w:rPr>
          <w:rFonts w:ascii="Times New Roman" w:hAnsi="Times New Roman" w:cs="Times New Roman"/>
          <w:color w:val="000000"/>
          <w:sz w:val="24"/>
          <w:szCs w:val="24"/>
        </w:rPr>
      </w:pPr>
    </w:p>
    <w:p w:rsidR="008732F1" w:rsidRPr="00A218E7" w:rsidRDefault="00E564AE" w:rsidP="00A218E7">
      <w:pPr>
        <w:autoSpaceDE w:val="0"/>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hAnsi="Times New Roman" w:cs="Times New Roman"/>
          <w:color w:val="000000"/>
          <w:sz w:val="24"/>
          <w:szCs w:val="24"/>
        </w:rPr>
        <w:t>Ces trois</w:t>
      </w:r>
      <w:r w:rsidR="007F716D" w:rsidRPr="00A218E7">
        <w:rPr>
          <w:rFonts w:ascii="Times New Roman" w:hAnsi="Times New Roman" w:cs="Times New Roman"/>
          <w:color w:val="000000"/>
          <w:sz w:val="24"/>
          <w:szCs w:val="24"/>
        </w:rPr>
        <w:t xml:space="preserve"> </w:t>
      </w:r>
      <w:r w:rsidRPr="00A218E7">
        <w:rPr>
          <w:rFonts w:ascii="Times New Roman" w:hAnsi="Times New Roman" w:cs="Times New Roman"/>
          <w:color w:val="000000"/>
          <w:sz w:val="24"/>
          <w:szCs w:val="24"/>
        </w:rPr>
        <w:t>ensembles</w:t>
      </w:r>
      <w:r w:rsidR="007F716D" w:rsidRPr="00A218E7">
        <w:rPr>
          <w:rFonts w:ascii="Times New Roman" w:hAnsi="Times New Roman" w:cs="Times New Roman"/>
          <w:color w:val="000000"/>
          <w:sz w:val="24"/>
          <w:szCs w:val="24"/>
        </w:rPr>
        <w:t xml:space="preserve"> d’études convergent vers l’hypothèse </w:t>
      </w:r>
      <w:r w:rsidR="003A40A4" w:rsidRPr="00A218E7">
        <w:rPr>
          <w:rFonts w:ascii="Times New Roman" w:hAnsi="Times New Roman" w:cs="Times New Roman"/>
          <w:color w:val="000000"/>
          <w:sz w:val="24"/>
          <w:szCs w:val="24"/>
        </w:rPr>
        <w:t>que l’appartenance syndicale</w:t>
      </w:r>
      <w:r w:rsidR="008C652B" w:rsidRPr="00A218E7">
        <w:rPr>
          <w:rFonts w:ascii="Times New Roman" w:hAnsi="Times New Roman" w:cs="Times New Roman"/>
          <w:color w:val="000000"/>
          <w:sz w:val="24"/>
          <w:szCs w:val="24"/>
        </w:rPr>
        <w:t xml:space="preserve"> a</w:t>
      </w:r>
      <w:r w:rsidR="007F716D" w:rsidRPr="00A218E7">
        <w:rPr>
          <w:rFonts w:ascii="Times New Roman" w:hAnsi="Times New Roman" w:cs="Times New Roman"/>
          <w:color w:val="000000"/>
          <w:sz w:val="24"/>
          <w:szCs w:val="24"/>
        </w:rPr>
        <w:t xml:space="preserve"> un effet pénalisant</w:t>
      </w:r>
      <w:r w:rsidR="007F716D" w:rsidRPr="00A218E7">
        <w:rPr>
          <w:rFonts w:ascii="Times New Roman" w:hAnsi="Times New Roman" w:cs="Times New Roman"/>
          <w:sz w:val="24"/>
          <w:szCs w:val="24"/>
        </w:rPr>
        <w:t xml:space="preserve"> </w:t>
      </w:r>
      <w:r w:rsidR="007F716D" w:rsidRPr="00A218E7">
        <w:rPr>
          <w:rFonts w:ascii="Times New Roman" w:eastAsia="Times New Roman" w:hAnsi="Times New Roman" w:cs="Times New Roman"/>
          <w:color w:val="000000"/>
          <w:sz w:val="24"/>
          <w:szCs w:val="24"/>
          <w:lang w:eastAsia="fr-FR"/>
        </w:rPr>
        <w:t>sur l’accès à l’emploi.</w:t>
      </w:r>
    </w:p>
    <w:p w:rsidR="00455F17" w:rsidRPr="00A218E7" w:rsidRDefault="00455F17" w:rsidP="00A218E7">
      <w:pPr>
        <w:autoSpaceDE w:val="0"/>
        <w:spacing w:after="0" w:line="360" w:lineRule="auto"/>
        <w:jc w:val="both"/>
        <w:rPr>
          <w:rFonts w:ascii="Times New Roman" w:hAnsi="Times New Roman" w:cs="Times New Roman"/>
          <w:sz w:val="24"/>
          <w:szCs w:val="24"/>
        </w:rPr>
      </w:pPr>
    </w:p>
    <w:p w:rsidR="006B7B8E" w:rsidRDefault="00524EAA" w:rsidP="00A218E7">
      <w:pPr>
        <w:spacing w:after="0" w:line="360" w:lineRule="auto"/>
        <w:jc w:val="both"/>
        <w:rPr>
          <w:rFonts w:ascii="Times New Roman" w:hAnsi="Times New Roman" w:cs="Times New Roman"/>
          <w:color w:val="000000"/>
          <w:sz w:val="24"/>
          <w:szCs w:val="24"/>
        </w:rPr>
      </w:pPr>
      <w:r w:rsidRPr="00A218E7">
        <w:rPr>
          <w:rFonts w:ascii="Times New Roman" w:eastAsia="Times New Roman" w:hAnsi="Times New Roman" w:cs="Times New Roman"/>
          <w:color w:val="000000"/>
          <w:sz w:val="24"/>
          <w:szCs w:val="24"/>
          <w:lang w:eastAsia="fr-FR"/>
        </w:rPr>
        <w:t>Au contraire, la</w:t>
      </w:r>
      <w:r w:rsidR="007F716D" w:rsidRPr="00A218E7">
        <w:rPr>
          <w:rFonts w:ascii="Times New Roman" w:eastAsia="Times New Roman" w:hAnsi="Times New Roman" w:cs="Times New Roman"/>
          <w:color w:val="000000"/>
          <w:sz w:val="24"/>
          <w:szCs w:val="24"/>
          <w:lang w:eastAsia="fr-FR"/>
        </w:rPr>
        <w:t xml:space="preserve"> d</w:t>
      </w:r>
      <w:r w:rsidRPr="00A218E7">
        <w:rPr>
          <w:rFonts w:ascii="Times New Roman" w:eastAsia="Times New Roman" w:hAnsi="Times New Roman" w:cs="Times New Roman"/>
          <w:color w:val="000000"/>
          <w:sz w:val="24"/>
          <w:szCs w:val="24"/>
          <w:lang w:eastAsia="fr-FR"/>
        </w:rPr>
        <w:t xml:space="preserve">ernière série d’études révèle </w:t>
      </w:r>
      <w:r w:rsidR="003B6CF9" w:rsidRPr="00A218E7">
        <w:rPr>
          <w:rFonts w:ascii="Times New Roman" w:eastAsia="Times New Roman" w:hAnsi="Times New Roman" w:cs="Times New Roman"/>
          <w:color w:val="000000"/>
          <w:sz w:val="24"/>
          <w:szCs w:val="24"/>
          <w:lang w:eastAsia="fr-FR"/>
        </w:rPr>
        <w:t>l’impact positif des activités</w:t>
      </w:r>
      <w:r w:rsidR="00A724CE" w:rsidRPr="00A218E7">
        <w:rPr>
          <w:rFonts w:ascii="Times New Roman" w:eastAsia="Times New Roman" w:hAnsi="Times New Roman" w:cs="Times New Roman"/>
          <w:color w:val="000000"/>
          <w:sz w:val="24"/>
          <w:szCs w:val="24"/>
          <w:lang w:eastAsia="fr-FR"/>
        </w:rPr>
        <w:t xml:space="preserve"> pratiquées</w:t>
      </w:r>
      <w:r w:rsidR="003B6CF9" w:rsidRPr="00A218E7">
        <w:rPr>
          <w:rFonts w:ascii="Times New Roman" w:eastAsia="Times New Roman" w:hAnsi="Times New Roman" w:cs="Times New Roman"/>
          <w:color w:val="000000"/>
          <w:sz w:val="24"/>
          <w:szCs w:val="24"/>
          <w:lang w:eastAsia="fr-FR"/>
        </w:rPr>
        <w:t xml:space="preserve"> </w:t>
      </w:r>
      <w:r w:rsidR="00A724CE" w:rsidRPr="00A218E7">
        <w:rPr>
          <w:rFonts w:ascii="Times New Roman" w:eastAsia="Times New Roman" w:hAnsi="Times New Roman" w:cs="Times New Roman"/>
          <w:color w:val="000000"/>
          <w:sz w:val="24"/>
          <w:szCs w:val="24"/>
          <w:lang w:eastAsia="fr-FR"/>
        </w:rPr>
        <w:t>au sein des associations et syndicats</w:t>
      </w:r>
      <w:r w:rsidR="007F716D" w:rsidRPr="00A218E7">
        <w:rPr>
          <w:rFonts w:ascii="Times New Roman" w:eastAsia="Times New Roman" w:hAnsi="Times New Roman" w:cs="Times New Roman"/>
          <w:color w:val="000000"/>
          <w:sz w:val="24"/>
          <w:szCs w:val="24"/>
          <w:lang w:eastAsia="fr-FR"/>
        </w:rPr>
        <w:t xml:space="preserve"> sur les compétences</w:t>
      </w:r>
      <w:r w:rsidR="008013E5" w:rsidRPr="00A218E7">
        <w:rPr>
          <w:rFonts w:ascii="Times New Roman" w:hAnsi="Times New Roman" w:cs="Times New Roman"/>
          <w:color w:val="000000"/>
          <w:sz w:val="24"/>
          <w:szCs w:val="24"/>
        </w:rPr>
        <w:t>. En effet,</w:t>
      </w:r>
      <w:r w:rsidR="00A724CE" w:rsidRPr="00A218E7">
        <w:rPr>
          <w:rFonts w:ascii="Times New Roman" w:hAnsi="Times New Roman" w:cs="Times New Roman"/>
          <w:color w:val="000000"/>
          <w:sz w:val="24"/>
          <w:szCs w:val="24"/>
        </w:rPr>
        <w:t xml:space="preserve"> ces deux organisations</w:t>
      </w:r>
      <w:r w:rsidR="007F716D" w:rsidRPr="00A218E7">
        <w:rPr>
          <w:rFonts w:ascii="Times New Roman" w:hAnsi="Times New Roman" w:cs="Times New Roman"/>
          <w:color w:val="000000"/>
          <w:sz w:val="24"/>
          <w:szCs w:val="24"/>
        </w:rPr>
        <w:t xml:space="preserve"> sont des lieux de production et de transmissio</w:t>
      </w:r>
      <w:r w:rsidR="00311506">
        <w:rPr>
          <w:rFonts w:ascii="Times New Roman" w:hAnsi="Times New Roman" w:cs="Times New Roman"/>
          <w:color w:val="000000"/>
          <w:sz w:val="24"/>
          <w:szCs w:val="24"/>
        </w:rPr>
        <w:t>n de savoir et</w:t>
      </w:r>
      <w:r w:rsidR="00034D8B">
        <w:rPr>
          <w:rFonts w:ascii="Times New Roman" w:hAnsi="Times New Roman" w:cs="Times New Roman"/>
          <w:color w:val="000000"/>
          <w:sz w:val="24"/>
          <w:szCs w:val="24"/>
        </w:rPr>
        <w:t xml:space="preserve"> de</w:t>
      </w:r>
      <w:r w:rsidR="00311506">
        <w:rPr>
          <w:rFonts w:ascii="Times New Roman" w:hAnsi="Times New Roman" w:cs="Times New Roman"/>
          <w:color w:val="000000"/>
          <w:sz w:val="24"/>
          <w:szCs w:val="24"/>
        </w:rPr>
        <w:t xml:space="preserve"> savoir-faire (DUBOST</w:t>
      </w:r>
      <w:r w:rsidR="00A724CE" w:rsidRPr="00A218E7">
        <w:rPr>
          <w:rFonts w:ascii="Times New Roman" w:hAnsi="Times New Roman" w:cs="Times New Roman"/>
          <w:color w:val="000000"/>
          <w:sz w:val="24"/>
          <w:szCs w:val="24"/>
        </w:rPr>
        <w:t xml:space="preserve">, 2010). </w:t>
      </w:r>
      <w:r w:rsidR="00005FA3" w:rsidRPr="00A218E7">
        <w:rPr>
          <w:rFonts w:ascii="Times New Roman" w:hAnsi="Times New Roman" w:cs="Times New Roman"/>
          <w:color w:val="000000"/>
          <w:sz w:val="24"/>
          <w:szCs w:val="24"/>
        </w:rPr>
        <w:t>Par exemple, un syndicaliste peut faire valider ses connaissances acquises lors de son expérience militante pour entrer dans un master professionnel de médiation par validation d’acquis</w:t>
      </w:r>
      <w:r w:rsidR="00311506">
        <w:rPr>
          <w:rFonts w:ascii="Times New Roman" w:hAnsi="Times New Roman" w:cs="Times New Roman"/>
          <w:color w:val="000000"/>
          <w:sz w:val="24"/>
          <w:szCs w:val="24"/>
        </w:rPr>
        <w:t xml:space="preserve"> (WILLEMEZ</w:t>
      </w:r>
      <w:r w:rsidR="00005FA3" w:rsidRPr="00A218E7">
        <w:rPr>
          <w:rFonts w:ascii="Times New Roman" w:hAnsi="Times New Roman" w:cs="Times New Roman"/>
          <w:color w:val="000000"/>
          <w:sz w:val="24"/>
          <w:szCs w:val="24"/>
        </w:rPr>
        <w:t xml:space="preserve">, </w:t>
      </w:r>
      <w:r w:rsidR="00311506">
        <w:rPr>
          <w:rFonts w:ascii="Times New Roman" w:hAnsi="Times New Roman" w:cs="Times New Roman"/>
          <w:color w:val="000000"/>
          <w:sz w:val="24"/>
          <w:szCs w:val="24"/>
        </w:rPr>
        <w:t>20</w:t>
      </w:r>
      <w:r w:rsidR="00005FA3" w:rsidRPr="00A218E7">
        <w:rPr>
          <w:rFonts w:ascii="Times New Roman" w:hAnsi="Times New Roman" w:cs="Times New Roman"/>
          <w:color w:val="000000"/>
          <w:sz w:val="24"/>
          <w:szCs w:val="24"/>
        </w:rPr>
        <w:t xml:space="preserve">07).  </w:t>
      </w:r>
      <w:r w:rsidR="003B6CF9" w:rsidRPr="00A218E7">
        <w:rPr>
          <w:rFonts w:ascii="Times New Roman" w:hAnsi="Times New Roman" w:cs="Times New Roman"/>
          <w:color w:val="000000"/>
          <w:sz w:val="24"/>
          <w:szCs w:val="24"/>
        </w:rPr>
        <w:t xml:space="preserve">Ces </w:t>
      </w:r>
      <w:r w:rsidR="00005FA3" w:rsidRPr="00A218E7">
        <w:rPr>
          <w:rFonts w:ascii="Times New Roman" w:hAnsi="Times New Roman" w:cs="Times New Roman"/>
          <w:color w:val="000000"/>
          <w:sz w:val="24"/>
          <w:szCs w:val="24"/>
        </w:rPr>
        <w:t>activités</w:t>
      </w:r>
      <w:r w:rsidR="003B6CF9" w:rsidRPr="00A218E7">
        <w:rPr>
          <w:rFonts w:ascii="Times New Roman" w:hAnsi="Times New Roman" w:cs="Times New Roman"/>
          <w:color w:val="000000"/>
          <w:sz w:val="24"/>
          <w:szCs w:val="24"/>
        </w:rPr>
        <w:t xml:space="preserve"> peuvent</w:t>
      </w:r>
      <w:r w:rsidR="008013E5" w:rsidRPr="00A218E7">
        <w:rPr>
          <w:rFonts w:ascii="Times New Roman" w:hAnsi="Times New Roman" w:cs="Times New Roman"/>
          <w:color w:val="000000"/>
          <w:sz w:val="24"/>
          <w:szCs w:val="24"/>
        </w:rPr>
        <w:t xml:space="preserve"> également</w:t>
      </w:r>
      <w:r w:rsidR="003B6CF9" w:rsidRPr="00A218E7">
        <w:rPr>
          <w:rFonts w:ascii="Times New Roman" w:hAnsi="Times New Roman" w:cs="Times New Roman"/>
          <w:color w:val="000000"/>
          <w:sz w:val="24"/>
          <w:szCs w:val="24"/>
        </w:rPr>
        <w:t xml:space="preserve"> développer</w:t>
      </w:r>
      <w:r w:rsidR="006B7B8E">
        <w:rPr>
          <w:rFonts w:ascii="Times New Roman" w:hAnsi="Times New Roman" w:cs="Times New Roman"/>
          <w:color w:val="000000"/>
          <w:sz w:val="24"/>
          <w:szCs w:val="24"/>
        </w:rPr>
        <w:t xml:space="preserve"> et signaler</w:t>
      </w:r>
      <w:r w:rsidR="008013E5" w:rsidRPr="00A218E7">
        <w:rPr>
          <w:rFonts w:ascii="Times New Roman" w:hAnsi="Times New Roman" w:cs="Times New Roman"/>
          <w:color w:val="000000"/>
          <w:sz w:val="24"/>
          <w:szCs w:val="24"/>
        </w:rPr>
        <w:t xml:space="preserve"> l</w:t>
      </w:r>
      <w:r w:rsidR="003B6CF9" w:rsidRPr="00A218E7">
        <w:rPr>
          <w:rFonts w:ascii="Times New Roman" w:hAnsi="Times New Roman" w:cs="Times New Roman"/>
          <w:color w:val="000000"/>
          <w:sz w:val="24"/>
          <w:szCs w:val="24"/>
        </w:rPr>
        <w:t>e sa</w:t>
      </w:r>
      <w:r w:rsidR="00311506">
        <w:rPr>
          <w:rFonts w:ascii="Times New Roman" w:hAnsi="Times New Roman" w:cs="Times New Roman"/>
          <w:color w:val="000000"/>
          <w:sz w:val="24"/>
          <w:szCs w:val="24"/>
        </w:rPr>
        <w:t>voir-être d’un individu (LAZURECH, 1999</w:t>
      </w:r>
      <w:r w:rsidR="003B6CF9" w:rsidRPr="00A218E7">
        <w:rPr>
          <w:rFonts w:ascii="Times New Roman" w:hAnsi="Times New Roman" w:cs="Times New Roman"/>
          <w:color w:val="000000"/>
          <w:sz w:val="24"/>
          <w:szCs w:val="24"/>
        </w:rPr>
        <w:t xml:space="preserve">). En recrutement, la </w:t>
      </w:r>
      <w:r w:rsidR="00A82D32">
        <w:rPr>
          <w:rFonts w:ascii="Times New Roman" w:hAnsi="Times New Roman" w:cs="Times New Roman"/>
          <w:color w:val="000000"/>
          <w:sz w:val="24"/>
          <w:szCs w:val="24"/>
        </w:rPr>
        <w:t>mention de ces activités a</w:t>
      </w:r>
      <w:r w:rsidR="008013E5" w:rsidRPr="00A218E7">
        <w:rPr>
          <w:rFonts w:ascii="Times New Roman" w:hAnsi="Times New Roman" w:cs="Times New Roman"/>
          <w:color w:val="000000"/>
          <w:sz w:val="24"/>
          <w:szCs w:val="24"/>
        </w:rPr>
        <w:t xml:space="preserve"> </w:t>
      </w:r>
      <w:r w:rsidR="00D22D91" w:rsidRPr="00A218E7">
        <w:rPr>
          <w:rFonts w:ascii="Times New Roman" w:hAnsi="Times New Roman" w:cs="Times New Roman"/>
          <w:color w:val="000000"/>
          <w:sz w:val="24"/>
          <w:szCs w:val="24"/>
        </w:rPr>
        <w:t xml:space="preserve">une fonction d’éclairage </w:t>
      </w:r>
      <w:r w:rsidR="00CB6F82" w:rsidRPr="00A218E7">
        <w:rPr>
          <w:rFonts w:ascii="Times New Roman" w:hAnsi="Times New Roman" w:cs="Times New Roman"/>
          <w:color w:val="000000"/>
          <w:sz w:val="24"/>
          <w:szCs w:val="24"/>
        </w:rPr>
        <w:t>sur la personnalité du postulant</w:t>
      </w:r>
      <w:r w:rsidR="00A82D32">
        <w:rPr>
          <w:rFonts w:ascii="Times New Roman" w:hAnsi="Times New Roman" w:cs="Times New Roman"/>
          <w:color w:val="000000"/>
          <w:sz w:val="24"/>
          <w:szCs w:val="24"/>
        </w:rPr>
        <w:t> </w:t>
      </w:r>
      <w:r w:rsidR="00311506">
        <w:rPr>
          <w:rFonts w:ascii="Times New Roman" w:hAnsi="Times New Roman" w:cs="Times New Roman"/>
          <w:color w:val="000000"/>
          <w:sz w:val="24"/>
          <w:szCs w:val="24"/>
        </w:rPr>
        <w:t>(BARBUSSE</w:t>
      </w:r>
      <w:r w:rsidR="00DD006A" w:rsidRPr="00A218E7">
        <w:rPr>
          <w:rFonts w:ascii="Times New Roman" w:hAnsi="Times New Roman" w:cs="Times New Roman"/>
          <w:color w:val="000000"/>
          <w:sz w:val="24"/>
          <w:szCs w:val="24"/>
        </w:rPr>
        <w:t xml:space="preserve"> et </w:t>
      </w:r>
      <w:proofErr w:type="gramStart"/>
      <w:r w:rsidR="00DD006A" w:rsidRPr="00EA047C">
        <w:rPr>
          <w:rFonts w:ascii="Times New Roman" w:hAnsi="Times New Roman" w:cs="Times New Roman"/>
          <w:i/>
          <w:color w:val="000000"/>
          <w:sz w:val="24"/>
          <w:szCs w:val="24"/>
        </w:rPr>
        <w:t>al</w:t>
      </w:r>
      <w:r w:rsidR="00DD006A" w:rsidRPr="00A218E7">
        <w:rPr>
          <w:rFonts w:ascii="Times New Roman" w:hAnsi="Times New Roman" w:cs="Times New Roman"/>
          <w:color w:val="000000"/>
          <w:sz w:val="24"/>
          <w:szCs w:val="24"/>
        </w:rPr>
        <w:t>.,</w:t>
      </w:r>
      <w:proofErr w:type="gramEnd"/>
      <w:r w:rsidR="00DD006A" w:rsidRPr="00A218E7">
        <w:rPr>
          <w:rFonts w:ascii="Times New Roman" w:hAnsi="Times New Roman" w:cs="Times New Roman"/>
          <w:color w:val="000000"/>
          <w:sz w:val="24"/>
          <w:szCs w:val="24"/>
        </w:rPr>
        <w:t xml:space="preserve"> 2011).  La personnalité étant le critère qui départage généralement, en dernier ressort, les ca</w:t>
      </w:r>
      <w:r w:rsidR="00A724CE" w:rsidRPr="00A218E7">
        <w:rPr>
          <w:rFonts w:ascii="Times New Roman" w:hAnsi="Times New Roman" w:cs="Times New Roman"/>
          <w:color w:val="000000"/>
          <w:sz w:val="24"/>
          <w:szCs w:val="24"/>
        </w:rPr>
        <w:t>ndidats</w:t>
      </w:r>
      <w:r w:rsidR="002C417A">
        <w:rPr>
          <w:rFonts w:ascii="Times New Roman" w:hAnsi="Times New Roman" w:cs="Times New Roman"/>
          <w:color w:val="000000"/>
          <w:sz w:val="24"/>
          <w:szCs w:val="24"/>
        </w:rPr>
        <w:t xml:space="preserve"> (GHIRARDELLO, 2005</w:t>
      </w:r>
      <w:r w:rsidR="00DD006A" w:rsidRPr="00A218E7">
        <w:rPr>
          <w:rFonts w:ascii="Times New Roman" w:hAnsi="Times New Roman" w:cs="Times New Roman"/>
          <w:color w:val="000000"/>
          <w:sz w:val="24"/>
          <w:szCs w:val="24"/>
        </w:rPr>
        <w:t>), faire état de telles expérien</w:t>
      </w:r>
      <w:r w:rsidR="006B7B8E">
        <w:rPr>
          <w:rFonts w:ascii="Times New Roman" w:hAnsi="Times New Roman" w:cs="Times New Roman"/>
          <w:color w:val="000000"/>
          <w:sz w:val="24"/>
          <w:szCs w:val="24"/>
        </w:rPr>
        <w:t>ces peut</w:t>
      </w:r>
      <w:r w:rsidR="00A724CE" w:rsidRPr="00A218E7">
        <w:rPr>
          <w:rFonts w:ascii="Times New Roman" w:hAnsi="Times New Roman" w:cs="Times New Roman"/>
          <w:color w:val="000000"/>
          <w:sz w:val="24"/>
          <w:szCs w:val="24"/>
        </w:rPr>
        <w:t xml:space="preserve"> être intéressant</w:t>
      </w:r>
      <w:r w:rsidR="00DD006A" w:rsidRPr="00A218E7">
        <w:rPr>
          <w:rFonts w:ascii="Times New Roman" w:hAnsi="Times New Roman" w:cs="Times New Roman"/>
          <w:color w:val="000000"/>
          <w:sz w:val="24"/>
          <w:szCs w:val="24"/>
        </w:rPr>
        <w:t xml:space="preserve"> pour les recruteurs, d’autant plus que les membres des associations ou</w:t>
      </w:r>
      <w:r w:rsidR="00034D8B">
        <w:rPr>
          <w:rFonts w:ascii="Times New Roman" w:hAnsi="Times New Roman" w:cs="Times New Roman"/>
          <w:color w:val="000000"/>
          <w:sz w:val="24"/>
          <w:szCs w:val="24"/>
        </w:rPr>
        <w:t xml:space="preserve"> des</w:t>
      </w:r>
      <w:r w:rsidR="00DD006A" w:rsidRPr="00A218E7">
        <w:rPr>
          <w:rFonts w:ascii="Times New Roman" w:hAnsi="Times New Roman" w:cs="Times New Roman"/>
          <w:color w:val="000000"/>
          <w:sz w:val="24"/>
          <w:szCs w:val="24"/>
        </w:rPr>
        <w:t xml:space="preserve"> organisations</w:t>
      </w:r>
      <w:r w:rsidR="008013E5" w:rsidRPr="00A218E7">
        <w:rPr>
          <w:rFonts w:ascii="Times New Roman" w:hAnsi="Times New Roman" w:cs="Times New Roman"/>
          <w:color w:val="000000"/>
          <w:sz w:val="24"/>
          <w:szCs w:val="24"/>
        </w:rPr>
        <w:t xml:space="preserve"> </w:t>
      </w:r>
      <w:r w:rsidR="00D22D91" w:rsidRPr="00A218E7">
        <w:rPr>
          <w:rFonts w:ascii="Times New Roman" w:hAnsi="Times New Roman" w:cs="Times New Roman"/>
          <w:color w:val="000000"/>
          <w:sz w:val="24"/>
          <w:szCs w:val="24"/>
        </w:rPr>
        <w:t>« correspond</w:t>
      </w:r>
      <w:r w:rsidR="00CB6F82" w:rsidRPr="00A218E7">
        <w:rPr>
          <w:rFonts w:ascii="Times New Roman" w:hAnsi="Times New Roman" w:cs="Times New Roman"/>
          <w:color w:val="000000"/>
          <w:sz w:val="24"/>
          <w:szCs w:val="24"/>
        </w:rPr>
        <w:t>ent</w:t>
      </w:r>
      <w:r w:rsidR="00D22D91" w:rsidRPr="00A218E7">
        <w:rPr>
          <w:rFonts w:ascii="Times New Roman" w:hAnsi="Times New Roman" w:cs="Times New Roman"/>
          <w:color w:val="000000"/>
          <w:sz w:val="24"/>
          <w:szCs w:val="24"/>
        </w:rPr>
        <w:t xml:space="preserve"> principalement à des personnalités recherchées (impliquées, autonome</w:t>
      </w:r>
      <w:r w:rsidR="00034D8B">
        <w:rPr>
          <w:rFonts w:ascii="Times New Roman" w:hAnsi="Times New Roman" w:cs="Times New Roman"/>
          <w:color w:val="000000"/>
          <w:sz w:val="24"/>
          <w:szCs w:val="24"/>
        </w:rPr>
        <w:t>s,</w:t>
      </w:r>
      <w:r w:rsidR="00D22D91" w:rsidRPr="00A218E7">
        <w:rPr>
          <w:rFonts w:ascii="Times New Roman" w:hAnsi="Times New Roman" w:cs="Times New Roman"/>
          <w:color w:val="000000"/>
          <w:sz w:val="24"/>
          <w:szCs w:val="24"/>
        </w:rPr>
        <w:t xml:space="preserve"> dynamiques, dotées d’un esp</w:t>
      </w:r>
      <w:r w:rsidR="00DD006A" w:rsidRPr="00A218E7">
        <w:rPr>
          <w:rFonts w:ascii="Times New Roman" w:hAnsi="Times New Roman" w:cs="Times New Roman"/>
          <w:color w:val="000000"/>
          <w:sz w:val="24"/>
          <w:szCs w:val="24"/>
        </w:rPr>
        <w:t>rit d’équipe) par les employeurs</w:t>
      </w:r>
      <w:r w:rsidR="00311506">
        <w:rPr>
          <w:rFonts w:ascii="Times New Roman" w:hAnsi="Times New Roman" w:cs="Times New Roman"/>
          <w:color w:val="000000"/>
          <w:sz w:val="24"/>
          <w:szCs w:val="24"/>
        </w:rPr>
        <w:t> » (BARBUSSE</w:t>
      </w:r>
      <w:r w:rsidR="00D22D91" w:rsidRPr="00A218E7">
        <w:rPr>
          <w:rFonts w:ascii="Times New Roman" w:hAnsi="Times New Roman" w:cs="Times New Roman"/>
          <w:color w:val="000000"/>
          <w:sz w:val="24"/>
          <w:szCs w:val="24"/>
        </w:rPr>
        <w:t xml:space="preserve"> </w:t>
      </w:r>
      <w:r w:rsidR="00D22D91" w:rsidRPr="00EA047C">
        <w:rPr>
          <w:rFonts w:ascii="Times New Roman" w:hAnsi="Times New Roman" w:cs="Times New Roman"/>
          <w:i/>
          <w:color w:val="000000"/>
          <w:sz w:val="24"/>
          <w:szCs w:val="24"/>
        </w:rPr>
        <w:t>et al</w:t>
      </w:r>
      <w:r w:rsidR="00D22D91" w:rsidRPr="00A218E7">
        <w:rPr>
          <w:rFonts w:ascii="Times New Roman" w:hAnsi="Times New Roman" w:cs="Times New Roman"/>
          <w:color w:val="000000"/>
          <w:sz w:val="24"/>
          <w:szCs w:val="24"/>
        </w:rPr>
        <w:t>., 2011), surtout pour le post</w:t>
      </w:r>
      <w:r w:rsidR="002C417A">
        <w:rPr>
          <w:rFonts w:ascii="Times New Roman" w:hAnsi="Times New Roman" w:cs="Times New Roman"/>
          <w:color w:val="000000"/>
          <w:sz w:val="24"/>
          <w:szCs w:val="24"/>
        </w:rPr>
        <w:t>e de commercial (</w:t>
      </w:r>
      <w:r w:rsidR="00311506">
        <w:rPr>
          <w:rFonts w:ascii="Times New Roman" w:hAnsi="Times New Roman" w:cs="Times New Roman"/>
          <w:color w:val="000000"/>
          <w:sz w:val="24"/>
          <w:szCs w:val="24"/>
        </w:rPr>
        <w:t>LAZURECH, 1999</w:t>
      </w:r>
      <w:r w:rsidR="00D22D91" w:rsidRPr="00A218E7">
        <w:rPr>
          <w:rFonts w:ascii="Times New Roman" w:hAnsi="Times New Roman" w:cs="Times New Roman"/>
          <w:color w:val="000000"/>
          <w:sz w:val="24"/>
          <w:szCs w:val="24"/>
        </w:rPr>
        <w:t xml:space="preserve">). Ainsi, divers </w:t>
      </w:r>
      <w:r w:rsidR="00CB6F82" w:rsidRPr="00A218E7">
        <w:rPr>
          <w:rFonts w:ascii="Times New Roman" w:hAnsi="Times New Roman" w:cs="Times New Roman"/>
          <w:color w:val="000000"/>
          <w:sz w:val="24"/>
          <w:szCs w:val="24"/>
        </w:rPr>
        <w:t>travaux empiriques mettent</w:t>
      </w:r>
      <w:r w:rsidR="00D22D91" w:rsidRPr="00A218E7">
        <w:rPr>
          <w:rFonts w:ascii="Times New Roman" w:hAnsi="Times New Roman" w:cs="Times New Roman"/>
          <w:color w:val="000000"/>
          <w:sz w:val="24"/>
          <w:szCs w:val="24"/>
        </w:rPr>
        <w:t xml:space="preserve"> en exer</w:t>
      </w:r>
      <w:r w:rsidR="008013E5" w:rsidRPr="00A218E7">
        <w:rPr>
          <w:rFonts w:ascii="Times New Roman" w:hAnsi="Times New Roman" w:cs="Times New Roman"/>
          <w:color w:val="000000"/>
          <w:sz w:val="24"/>
          <w:szCs w:val="24"/>
        </w:rPr>
        <w:t>gue les compétences des individus</w:t>
      </w:r>
      <w:r w:rsidR="00C91440" w:rsidRPr="00A218E7">
        <w:rPr>
          <w:rFonts w:ascii="Times New Roman" w:hAnsi="Times New Roman" w:cs="Times New Roman"/>
          <w:color w:val="000000"/>
          <w:sz w:val="24"/>
          <w:szCs w:val="24"/>
        </w:rPr>
        <w:t xml:space="preserve"> affiliés à un syndicat</w:t>
      </w:r>
      <w:r w:rsidR="00D22D91" w:rsidRPr="00A218E7">
        <w:rPr>
          <w:rFonts w:ascii="Times New Roman" w:hAnsi="Times New Roman" w:cs="Times New Roman"/>
          <w:color w:val="000000"/>
          <w:sz w:val="24"/>
          <w:szCs w:val="24"/>
        </w:rPr>
        <w:t xml:space="preserve"> qui</w:t>
      </w:r>
      <w:r w:rsidR="00CB6F82" w:rsidRPr="00A218E7">
        <w:rPr>
          <w:rFonts w:ascii="Times New Roman" w:hAnsi="Times New Roman" w:cs="Times New Roman"/>
          <w:color w:val="000000"/>
          <w:sz w:val="24"/>
          <w:szCs w:val="24"/>
        </w:rPr>
        <w:t>,</w:t>
      </w:r>
      <w:r w:rsidR="002603D8" w:rsidRPr="00A218E7">
        <w:rPr>
          <w:rFonts w:ascii="Times New Roman" w:hAnsi="Times New Roman" w:cs="Times New Roman"/>
          <w:color w:val="000000"/>
          <w:sz w:val="24"/>
          <w:szCs w:val="24"/>
        </w:rPr>
        <w:t xml:space="preserve"> grâce à leurs activités, </w:t>
      </w:r>
      <w:r w:rsidR="00D22D91" w:rsidRPr="00A218E7">
        <w:rPr>
          <w:rFonts w:ascii="Times New Roman" w:hAnsi="Times New Roman" w:cs="Times New Roman"/>
          <w:color w:val="000000"/>
          <w:sz w:val="24"/>
          <w:szCs w:val="24"/>
        </w:rPr>
        <w:t>possèdent</w:t>
      </w:r>
      <w:r w:rsidR="002603D8" w:rsidRPr="00A218E7">
        <w:rPr>
          <w:rFonts w:ascii="Times New Roman" w:hAnsi="Times New Roman" w:cs="Times New Roman"/>
          <w:color w:val="000000"/>
          <w:sz w:val="24"/>
          <w:szCs w:val="24"/>
        </w:rPr>
        <w:t xml:space="preserve">, </w:t>
      </w:r>
      <w:r w:rsidR="00D22D91" w:rsidRPr="00A218E7">
        <w:rPr>
          <w:rFonts w:ascii="Times New Roman" w:hAnsi="Times New Roman" w:cs="Times New Roman"/>
          <w:color w:val="000000"/>
          <w:sz w:val="24"/>
          <w:szCs w:val="24"/>
        </w:rPr>
        <w:t>en général, un caractère « plus entreprenant » et développent des connaissances en matière de leadership</w:t>
      </w:r>
      <w:r w:rsidR="002C417A">
        <w:rPr>
          <w:rFonts w:ascii="Times New Roman" w:hAnsi="Times New Roman" w:cs="Times New Roman"/>
          <w:color w:val="000000"/>
          <w:sz w:val="24"/>
          <w:szCs w:val="24"/>
        </w:rPr>
        <w:t xml:space="preserve"> (DE CROISAT </w:t>
      </w:r>
      <w:r w:rsidR="002C417A" w:rsidRPr="002C417A">
        <w:rPr>
          <w:rFonts w:ascii="Times New Roman" w:hAnsi="Times New Roman" w:cs="Times New Roman"/>
          <w:i/>
          <w:color w:val="000000"/>
          <w:sz w:val="24"/>
          <w:szCs w:val="24"/>
        </w:rPr>
        <w:t>e</w:t>
      </w:r>
      <w:r w:rsidR="002C417A">
        <w:rPr>
          <w:rFonts w:ascii="Times New Roman" w:hAnsi="Times New Roman" w:cs="Times New Roman"/>
          <w:color w:val="000000"/>
          <w:sz w:val="24"/>
          <w:szCs w:val="24"/>
        </w:rPr>
        <w:t xml:space="preserve">t </w:t>
      </w:r>
      <w:r w:rsidR="002C417A" w:rsidRPr="002C417A">
        <w:rPr>
          <w:rFonts w:ascii="Times New Roman" w:hAnsi="Times New Roman" w:cs="Times New Roman"/>
          <w:i/>
          <w:color w:val="000000"/>
          <w:sz w:val="24"/>
          <w:szCs w:val="24"/>
        </w:rPr>
        <w:t>al</w:t>
      </w:r>
      <w:r w:rsidR="002C417A">
        <w:rPr>
          <w:rFonts w:ascii="Times New Roman" w:hAnsi="Times New Roman" w:cs="Times New Roman"/>
          <w:color w:val="000000"/>
          <w:sz w:val="24"/>
          <w:szCs w:val="24"/>
        </w:rPr>
        <w:t>., 1992</w:t>
      </w:r>
      <w:r w:rsidR="002603D8" w:rsidRPr="00A218E7">
        <w:rPr>
          <w:rFonts w:ascii="Times New Roman" w:hAnsi="Times New Roman" w:cs="Times New Roman"/>
          <w:color w:val="000000"/>
          <w:sz w:val="24"/>
          <w:szCs w:val="24"/>
        </w:rPr>
        <w:t>)</w:t>
      </w:r>
      <w:r w:rsidR="00D22D91" w:rsidRPr="00A218E7">
        <w:rPr>
          <w:rFonts w:ascii="Times New Roman" w:hAnsi="Times New Roman" w:cs="Times New Roman"/>
          <w:color w:val="000000"/>
          <w:sz w:val="24"/>
          <w:szCs w:val="24"/>
        </w:rPr>
        <w:t>.</w:t>
      </w:r>
      <w:r w:rsidR="00DD006A" w:rsidRPr="00A218E7">
        <w:rPr>
          <w:rFonts w:ascii="Times New Roman" w:hAnsi="Times New Roman" w:cs="Times New Roman"/>
          <w:color w:val="000000"/>
          <w:sz w:val="24"/>
          <w:szCs w:val="24"/>
        </w:rPr>
        <w:t xml:space="preserve"> </w:t>
      </w:r>
    </w:p>
    <w:p w:rsidR="003B6CF9" w:rsidRPr="00A218E7" w:rsidRDefault="00DD006A" w:rsidP="00A218E7">
      <w:pPr>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Cette série d’études</w:t>
      </w:r>
      <w:r w:rsidR="0016562E">
        <w:rPr>
          <w:rFonts w:ascii="Times New Roman" w:hAnsi="Times New Roman" w:cs="Times New Roman"/>
          <w:color w:val="000000"/>
          <w:sz w:val="24"/>
          <w:szCs w:val="24"/>
        </w:rPr>
        <w:t xml:space="preserve"> conclut</w:t>
      </w:r>
      <w:r w:rsidR="003B6CF9" w:rsidRPr="00A218E7">
        <w:rPr>
          <w:rFonts w:ascii="Times New Roman" w:hAnsi="Times New Roman" w:cs="Times New Roman"/>
          <w:color w:val="000000"/>
          <w:sz w:val="24"/>
          <w:szCs w:val="24"/>
        </w:rPr>
        <w:t xml:space="preserve"> que</w:t>
      </w:r>
      <w:r w:rsidRPr="00A218E7">
        <w:rPr>
          <w:rFonts w:ascii="Times New Roman" w:hAnsi="Times New Roman" w:cs="Times New Roman"/>
          <w:color w:val="000000"/>
          <w:sz w:val="24"/>
          <w:szCs w:val="24"/>
        </w:rPr>
        <w:t xml:space="preserve">, en théorie, la mention d’activité associative ou syndicale peut avoir un effet positif sur l’accès à l’emploi car elle permet de signaler des compétences. Elle ne fournit cependant pas </w:t>
      </w:r>
      <w:r w:rsidR="00430617" w:rsidRPr="00A218E7">
        <w:rPr>
          <w:rFonts w:ascii="Times New Roman" w:hAnsi="Times New Roman" w:cs="Times New Roman"/>
          <w:color w:val="000000"/>
          <w:sz w:val="24"/>
          <w:szCs w:val="24"/>
        </w:rPr>
        <w:t>les preuves de cette hypothèse</w:t>
      </w:r>
      <w:r w:rsidRPr="00A218E7">
        <w:rPr>
          <w:rFonts w:ascii="Times New Roman" w:hAnsi="Times New Roman" w:cs="Times New Roman"/>
          <w:color w:val="000000"/>
          <w:sz w:val="24"/>
          <w:szCs w:val="24"/>
        </w:rPr>
        <w:t xml:space="preserve"> dans les pratiques organisationnelles.</w:t>
      </w:r>
    </w:p>
    <w:p w:rsidR="003A40A4" w:rsidRPr="00A218E7" w:rsidRDefault="003A40A4" w:rsidP="00A218E7">
      <w:pPr>
        <w:spacing w:after="0" w:line="360" w:lineRule="auto"/>
        <w:jc w:val="both"/>
        <w:rPr>
          <w:rFonts w:ascii="Times New Roman" w:eastAsia="Times New Roman" w:hAnsi="Times New Roman" w:cs="Times New Roman"/>
          <w:color w:val="000000"/>
          <w:sz w:val="24"/>
          <w:szCs w:val="24"/>
          <w:lang w:eastAsia="fr-FR"/>
        </w:rPr>
      </w:pPr>
    </w:p>
    <w:p w:rsidR="0008028C" w:rsidRPr="00A218E7" w:rsidRDefault="007F716D"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hAnsi="Times New Roman" w:cs="Times New Roman"/>
          <w:sz w:val="24"/>
          <w:szCs w:val="24"/>
        </w:rPr>
        <w:t>Le corpus l</w:t>
      </w:r>
      <w:r w:rsidR="00585D62" w:rsidRPr="00A218E7">
        <w:rPr>
          <w:rFonts w:ascii="Times New Roman" w:hAnsi="Times New Roman" w:cs="Times New Roman"/>
          <w:sz w:val="24"/>
          <w:szCs w:val="24"/>
        </w:rPr>
        <w:t>ittéraire présenté témoigne de deux</w:t>
      </w:r>
      <w:r w:rsidR="007A3663" w:rsidRPr="00A218E7">
        <w:rPr>
          <w:rFonts w:ascii="Times New Roman" w:hAnsi="Times New Roman" w:cs="Times New Roman"/>
          <w:sz w:val="24"/>
          <w:szCs w:val="24"/>
        </w:rPr>
        <w:t xml:space="preserve"> tendances</w:t>
      </w:r>
      <w:r w:rsidRPr="00A218E7">
        <w:rPr>
          <w:rFonts w:ascii="Times New Roman" w:hAnsi="Times New Roman" w:cs="Times New Roman"/>
          <w:sz w:val="24"/>
          <w:szCs w:val="24"/>
        </w:rPr>
        <w:t xml:space="preserve"> contradictoires : l’impact négatif d’une</w:t>
      </w:r>
      <w:r w:rsidR="00585D62" w:rsidRPr="00A218E7">
        <w:rPr>
          <w:rFonts w:ascii="Times New Roman" w:hAnsi="Times New Roman" w:cs="Times New Roman"/>
          <w:sz w:val="24"/>
          <w:szCs w:val="24"/>
        </w:rPr>
        <w:t xml:space="preserve"> part</w:t>
      </w:r>
      <w:r w:rsidRPr="00A218E7">
        <w:rPr>
          <w:rFonts w:ascii="Times New Roman" w:hAnsi="Times New Roman" w:cs="Times New Roman"/>
          <w:sz w:val="24"/>
          <w:szCs w:val="24"/>
        </w:rPr>
        <w:t xml:space="preserve"> et posi</w:t>
      </w:r>
      <w:r w:rsidR="007A3663" w:rsidRPr="00A218E7">
        <w:rPr>
          <w:rFonts w:ascii="Times New Roman" w:hAnsi="Times New Roman" w:cs="Times New Roman"/>
          <w:sz w:val="24"/>
          <w:szCs w:val="24"/>
        </w:rPr>
        <w:t>tif d’autre part de l’appartenance</w:t>
      </w:r>
      <w:r w:rsidRPr="00A218E7">
        <w:rPr>
          <w:rFonts w:ascii="Times New Roman" w:hAnsi="Times New Roman" w:cs="Times New Roman"/>
          <w:sz w:val="24"/>
          <w:szCs w:val="24"/>
        </w:rPr>
        <w:t xml:space="preserve"> </w:t>
      </w:r>
      <w:r w:rsidR="00585D62" w:rsidRPr="00A218E7">
        <w:rPr>
          <w:rFonts w:ascii="Times New Roman" w:hAnsi="Times New Roman" w:cs="Times New Roman"/>
          <w:sz w:val="24"/>
          <w:szCs w:val="24"/>
        </w:rPr>
        <w:t>syndical</w:t>
      </w:r>
      <w:r w:rsidR="00034D8B">
        <w:rPr>
          <w:rFonts w:ascii="Times New Roman" w:hAnsi="Times New Roman" w:cs="Times New Roman"/>
          <w:sz w:val="24"/>
          <w:szCs w:val="24"/>
        </w:rPr>
        <w:t>e</w:t>
      </w:r>
      <w:r w:rsidRPr="00A218E7">
        <w:rPr>
          <w:rFonts w:ascii="Times New Roman" w:hAnsi="Times New Roman" w:cs="Times New Roman"/>
          <w:sz w:val="24"/>
          <w:szCs w:val="24"/>
        </w:rPr>
        <w:t xml:space="preserve"> sur l’accès à l’emploi. Cet état actuel de la littérature ne nous permet pas de conclure </w:t>
      </w:r>
      <w:r w:rsidR="00DD006A" w:rsidRPr="00A218E7">
        <w:rPr>
          <w:rFonts w:ascii="Times New Roman" w:eastAsia="Times New Roman" w:hAnsi="Times New Roman" w:cs="Times New Roman"/>
          <w:color w:val="000000"/>
          <w:sz w:val="24"/>
          <w:szCs w:val="24"/>
          <w:lang w:eastAsia="fr-FR"/>
        </w:rPr>
        <w:t>si l’effet de cet</w:t>
      </w:r>
      <w:r w:rsidR="00261BC1" w:rsidRPr="00A218E7">
        <w:rPr>
          <w:rFonts w:ascii="Times New Roman" w:eastAsia="Times New Roman" w:hAnsi="Times New Roman" w:cs="Times New Roman"/>
          <w:color w:val="000000"/>
          <w:sz w:val="24"/>
          <w:szCs w:val="24"/>
          <w:lang w:eastAsia="fr-FR"/>
        </w:rPr>
        <w:t>te appartenance</w:t>
      </w:r>
      <w:r w:rsidRPr="00A218E7">
        <w:rPr>
          <w:rFonts w:ascii="Times New Roman" w:eastAsia="Times New Roman" w:hAnsi="Times New Roman" w:cs="Times New Roman"/>
          <w:color w:val="000000"/>
          <w:sz w:val="24"/>
          <w:szCs w:val="24"/>
          <w:lang w:eastAsia="fr-FR"/>
        </w:rPr>
        <w:t xml:space="preserve"> est pénalisant</w:t>
      </w:r>
      <w:r w:rsidR="008A5984">
        <w:rPr>
          <w:rFonts w:ascii="Times New Roman" w:eastAsia="Times New Roman" w:hAnsi="Times New Roman" w:cs="Times New Roman"/>
          <w:color w:val="000000"/>
          <w:sz w:val="24"/>
          <w:szCs w:val="24"/>
          <w:lang w:eastAsia="fr-FR"/>
        </w:rPr>
        <w:t>e</w:t>
      </w:r>
      <w:r w:rsidRPr="00A218E7">
        <w:rPr>
          <w:rFonts w:ascii="Times New Roman" w:eastAsia="Times New Roman" w:hAnsi="Times New Roman" w:cs="Times New Roman"/>
          <w:color w:val="000000"/>
          <w:sz w:val="24"/>
          <w:szCs w:val="24"/>
          <w:lang w:eastAsia="fr-FR"/>
        </w:rPr>
        <w:t xml:space="preserve"> ou non pour le candidat.</w:t>
      </w:r>
      <w:r w:rsidR="00EC290F" w:rsidRPr="00A218E7">
        <w:rPr>
          <w:rFonts w:ascii="Times New Roman" w:eastAsia="Times New Roman" w:hAnsi="Times New Roman" w:cs="Times New Roman"/>
          <w:color w:val="000000"/>
          <w:sz w:val="24"/>
          <w:szCs w:val="24"/>
          <w:lang w:eastAsia="fr-FR"/>
        </w:rPr>
        <w:t xml:space="preserve"> Il ne</w:t>
      </w:r>
      <w:r w:rsidR="00585D62" w:rsidRPr="00A218E7">
        <w:rPr>
          <w:rFonts w:ascii="Times New Roman" w:eastAsia="Times New Roman" w:hAnsi="Times New Roman" w:cs="Times New Roman"/>
          <w:color w:val="000000"/>
          <w:sz w:val="24"/>
          <w:szCs w:val="24"/>
          <w:lang w:eastAsia="fr-FR"/>
        </w:rPr>
        <w:t xml:space="preserve"> prouve</w:t>
      </w:r>
      <w:r w:rsidR="00EC290F" w:rsidRPr="00A218E7">
        <w:rPr>
          <w:rFonts w:ascii="Times New Roman" w:eastAsia="Times New Roman" w:hAnsi="Times New Roman" w:cs="Times New Roman"/>
          <w:color w:val="000000"/>
          <w:sz w:val="24"/>
          <w:szCs w:val="24"/>
          <w:lang w:eastAsia="fr-FR"/>
        </w:rPr>
        <w:t xml:space="preserve"> donc pas définitivement</w:t>
      </w:r>
      <w:r w:rsidR="00585D62" w:rsidRPr="00A218E7">
        <w:rPr>
          <w:rFonts w:ascii="Times New Roman" w:eastAsia="Times New Roman" w:hAnsi="Times New Roman" w:cs="Times New Roman"/>
          <w:color w:val="000000"/>
          <w:sz w:val="24"/>
          <w:szCs w:val="24"/>
          <w:lang w:eastAsia="fr-FR"/>
        </w:rPr>
        <w:t xml:space="preserve"> l</w:t>
      </w:r>
      <w:r w:rsidR="00EC290F" w:rsidRPr="00A218E7">
        <w:rPr>
          <w:rFonts w:ascii="Times New Roman" w:eastAsia="Times New Roman" w:hAnsi="Times New Roman" w:cs="Times New Roman"/>
          <w:color w:val="000000"/>
          <w:sz w:val="24"/>
          <w:szCs w:val="24"/>
          <w:lang w:eastAsia="fr-FR"/>
        </w:rPr>
        <w:t>’existence de la discrimination syndicale à l’embauche</w:t>
      </w:r>
      <w:r w:rsidR="00585D62" w:rsidRPr="00A218E7">
        <w:rPr>
          <w:rFonts w:ascii="Times New Roman" w:eastAsia="Times New Roman" w:hAnsi="Times New Roman" w:cs="Times New Roman"/>
          <w:color w:val="000000"/>
          <w:sz w:val="24"/>
          <w:szCs w:val="24"/>
          <w:lang w:eastAsia="fr-FR"/>
        </w:rPr>
        <w:t>.</w:t>
      </w:r>
      <w:r w:rsidRPr="00A218E7">
        <w:rPr>
          <w:rFonts w:ascii="Times New Roman" w:eastAsia="Times New Roman" w:hAnsi="Times New Roman" w:cs="Times New Roman"/>
          <w:color w:val="000000"/>
          <w:sz w:val="24"/>
          <w:szCs w:val="24"/>
          <w:lang w:eastAsia="fr-FR"/>
        </w:rPr>
        <w:t xml:space="preserve"> Toutefois, la littérature nous permet de faire un constat : l’employeur est influe</w:t>
      </w:r>
      <w:r w:rsidR="00EC290F" w:rsidRPr="00A218E7">
        <w:rPr>
          <w:rFonts w:ascii="Times New Roman" w:eastAsia="Times New Roman" w:hAnsi="Times New Roman" w:cs="Times New Roman"/>
          <w:color w:val="000000"/>
          <w:sz w:val="24"/>
          <w:szCs w:val="24"/>
          <w:lang w:eastAsia="fr-FR"/>
        </w:rPr>
        <w:t>ncé dans sa prise de décision par</w:t>
      </w:r>
      <w:r w:rsidR="00430617" w:rsidRPr="00A218E7">
        <w:rPr>
          <w:rFonts w:ascii="Times New Roman" w:eastAsia="Times New Roman" w:hAnsi="Times New Roman" w:cs="Times New Roman"/>
          <w:color w:val="000000"/>
          <w:sz w:val="24"/>
          <w:szCs w:val="24"/>
          <w:lang w:eastAsia="fr-FR"/>
        </w:rPr>
        <w:t xml:space="preserve"> la mention d’activité</w:t>
      </w:r>
      <w:r w:rsidRPr="00A218E7">
        <w:rPr>
          <w:rFonts w:ascii="Times New Roman" w:eastAsia="Times New Roman" w:hAnsi="Times New Roman" w:cs="Times New Roman"/>
          <w:color w:val="000000"/>
          <w:sz w:val="24"/>
          <w:szCs w:val="24"/>
          <w:lang w:eastAsia="fr-FR"/>
        </w:rPr>
        <w:t xml:space="preserve"> syndica</w:t>
      </w:r>
      <w:r w:rsidR="00430617" w:rsidRPr="00A218E7">
        <w:rPr>
          <w:rFonts w:ascii="Times New Roman" w:eastAsia="Times New Roman" w:hAnsi="Times New Roman" w:cs="Times New Roman"/>
          <w:color w:val="000000"/>
          <w:sz w:val="24"/>
          <w:szCs w:val="24"/>
          <w:lang w:eastAsia="fr-FR"/>
        </w:rPr>
        <w:t>le</w:t>
      </w:r>
      <w:r w:rsidR="00EA1146" w:rsidRPr="00A218E7">
        <w:rPr>
          <w:rFonts w:ascii="Times New Roman" w:eastAsia="Times New Roman" w:hAnsi="Times New Roman" w:cs="Times New Roman"/>
          <w:color w:val="000000"/>
          <w:sz w:val="24"/>
          <w:szCs w:val="24"/>
          <w:lang w:eastAsia="fr-FR"/>
        </w:rPr>
        <w:t xml:space="preserve"> soit parce q</w:t>
      </w:r>
      <w:r w:rsidR="00B73ADF">
        <w:rPr>
          <w:rFonts w:ascii="Times New Roman" w:eastAsia="Times New Roman" w:hAnsi="Times New Roman" w:cs="Times New Roman"/>
          <w:color w:val="000000"/>
          <w:sz w:val="24"/>
          <w:szCs w:val="24"/>
          <w:lang w:eastAsia="fr-FR"/>
        </w:rPr>
        <w:t>u’elle relève d’</w:t>
      </w:r>
      <w:r w:rsidR="006B7B8E">
        <w:rPr>
          <w:rFonts w:ascii="Times New Roman" w:eastAsia="Times New Roman" w:hAnsi="Times New Roman" w:cs="Times New Roman"/>
          <w:color w:val="000000"/>
          <w:sz w:val="24"/>
          <w:szCs w:val="24"/>
          <w:lang w:eastAsia="fr-FR"/>
        </w:rPr>
        <w:t>une expérience associative</w:t>
      </w:r>
      <w:r w:rsidRPr="00A218E7">
        <w:rPr>
          <w:rFonts w:ascii="Times New Roman" w:eastAsia="Times New Roman" w:hAnsi="Times New Roman" w:cs="Times New Roman"/>
          <w:color w:val="000000"/>
          <w:sz w:val="24"/>
          <w:szCs w:val="24"/>
          <w:lang w:eastAsia="fr-FR"/>
        </w:rPr>
        <w:t xml:space="preserve"> soit par</w:t>
      </w:r>
      <w:r w:rsidR="00524EAA" w:rsidRPr="00A218E7">
        <w:rPr>
          <w:rFonts w:ascii="Times New Roman" w:eastAsia="Times New Roman" w:hAnsi="Times New Roman" w:cs="Times New Roman"/>
          <w:color w:val="000000"/>
          <w:sz w:val="24"/>
          <w:szCs w:val="24"/>
          <w:lang w:eastAsia="fr-FR"/>
        </w:rPr>
        <w:t>ce qu’elle est d’ordre syndical</w:t>
      </w:r>
      <w:r w:rsidR="00EA1146" w:rsidRPr="00A218E7">
        <w:rPr>
          <w:rFonts w:ascii="Times New Roman" w:eastAsia="Times New Roman" w:hAnsi="Times New Roman" w:cs="Times New Roman"/>
          <w:color w:val="000000"/>
          <w:sz w:val="24"/>
          <w:szCs w:val="24"/>
          <w:lang w:eastAsia="fr-FR"/>
        </w:rPr>
        <w:t>.</w:t>
      </w:r>
      <w:r w:rsidR="00034D8B">
        <w:rPr>
          <w:rFonts w:ascii="Times New Roman" w:eastAsia="Times New Roman" w:hAnsi="Times New Roman" w:cs="Times New Roman"/>
          <w:color w:val="000000"/>
          <w:sz w:val="24"/>
          <w:szCs w:val="24"/>
          <w:lang w:eastAsia="fr-FR"/>
        </w:rPr>
        <w:t xml:space="preserve"> Il apparaî</w:t>
      </w:r>
      <w:r w:rsidRPr="00A218E7">
        <w:rPr>
          <w:rFonts w:ascii="Times New Roman" w:eastAsia="Times New Roman" w:hAnsi="Times New Roman" w:cs="Times New Roman"/>
          <w:color w:val="000000"/>
          <w:sz w:val="24"/>
          <w:szCs w:val="24"/>
          <w:lang w:eastAsia="fr-FR"/>
        </w:rPr>
        <w:t>t donc intéressant d</w:t>
      </w:r>
      <w:r w:rsidR="00585D62" w:rsidRPr="00A218E7">
        <w:rPr>
          <w:rFonts w:ascii="Times New Roman" w:eastAsia="Times New Roman" w:hAnsi="Times New Roman" w:cs="Times New Roman"/>
          <w:color w:val="000000"/>
          <w:sz w:val="24"/>
          <w:szCs w:val="24"/>
          <w:lang w:eastAsia="fr-FR"/>
        </w:rPr>
        <w:t>e fo</w:t>
      </w:r>
      <w:r w:rsidR="00994CD9" w:rsidRPr="00A218E7">
        <w:rPr>
          <w:rFonts w:ascii="Times New Roman" w:eastAsia="Times New Roman" w:hAnsi="Times New Roman" w:cs="Times New Roman"/>
          <w:color w:val="000000"/>
          <w:sz w:val="24"/>
          <w:szCs w:val="24"/>
          <w:lang w:eastAsia="fr-FR"/>
        </w:rPr>
        <w:t>urnir des preuves</w:t>
      </w:r>
      <w:r w:rsidR="00585D62" w:rsidRPr="00A218E7">
        <w:rPr>
          <w:rFonts w:ascii="Times New Roman" w:eastAsia="Times New Roman" w:hAnsi="Times New Roman" w:cs="Times New Roman"/>
          <w:color w:val="000000"/>
          <w:sz w:val="24"/>
          <w:szCs w:val="24"/>
          <w:lang w:eastAsia="fr-FR"/>
        </w:rPr>
        <w:t xml:space="preserve"> d’une inégalité de traitement à l’embauche sur la question syndicale en vérifiant </w:t>
      </w:r>
      <w:r w:rsidR="00EC290F" w:rsidRPr="00A218E7">
        <w:rPr>
          <w:rFonts w:ascii="Times New Roman" w:eastAsia="Times New Roman" w:hAnsi="Times New Roman" w:cs="Times New Roman"/>
          <w:color w:val="000000"/>
          <w:sz w:val="24"/>
          <w:szCs w:val="24"/>
          <w:lang w:eastAsia="fr-FR"/>
        </w:rPr>
        <w:t xml:space="preserve">si </w:t>
      </w:r>
      <w:r w:rsidR="0008028C" w:rsidRPr="00A218E7">
        <w:rPr>
          <w:rFonts w:ascii="Times New Roman" w:eastAsia="Times New Roman" w:hAnsi="Times New Roman" w:cs="Times New Roman"/>
          <w:color w:val="000000"/>
          <w:sz w:val="24"/>
          <w:szCs w:val="24"/>
          <w:lang w:eastAsia="fr-FR"/>
        </w:rPr>
        <w:t>les employeurs pénalisent dans une même mesure les activités associatives et syndicales.</w:t>
      </w:r>
    </w:p>
    <w:p w:rsidR="005B6B23" w:rsidRPr="00A218E7" w:rsidRDefault="00D036DF" w:rsidP="00A218E7">
      <w:pPr>
        <w:spacing w:after="0"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L’objectif du</w:t>
      </w:r>
      <w:r w:rsidR="005B6B23" w:rsidRPr="00A218E7">
        <w:rPr>
          <w:rFonts w:ascii="Times New Roman" w:eastAsia="Times New Roman" w:hAnsi="Times New Roman" w:cs="Times New Roman"/>
          <w:color w:val="000000"/>
          <w:sz w:val="24"/>
          <w:szCs w:val="24"/>
          <w:lang w:eastAsia="fr-FR"/>
        </w:rPr>
        <w:t xml:space="preserve"> test est donc de répondre à la problématique : D</w:t>
      </w:r>
      <w:r w:rsidR="00BA0693" w:rsidRPr="00A218E7">
        <w:rPr>
          <w:rFonts w:ascii="Times New Roman" w:eastAsia="Times New Roman" w:hAnsi="Times New Roman" w:cs="Times New Roman"/>
          <w:color w:val="000000"/>
          <w:sz w:val="24"/>
          <w:szCs w:val="24"/>
          <w:lang w:eastAsia="fr-FR"/>
        </w:rPr>
        <w:t>ans quelle mesure l’appartenance syndicale impac</w:t>
      </w:r>
      <w:r w:rsidR="005B6B23" w:rsidRPr="00A218E7">
        <w:rPr>
          <w:rFonts w:ascii="Times New Roman" w:eastAsia="Times New Roman" w:hAnsi="Times New Roman" w:cs="Times New Roman"/>
          <w:color w:val="000000"/>
          <w:sz w:val="24"/>
          <w:szCs w:val="24"/>
          <w:lang w:eastAsia="fr-FR"/>
        </w:rPr>
        <w:t>te la sélection des candidats ?</w:t>
      </w:r>
    </w:p>
    <w:p w:rsidR="005B6B23" w:rsidRPr="00A218E7" w:rsidRDefault="007A3663"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Pour répondre à cette problématique, n</w:t>
      </w:r>
      <w:r w:rsidR="00EA1146" w:rsidRPr="00A218E7">
        <w:rPr>
          <w:rFonts w:ascii="Times New Roman" w:eastAsia="Times New Roman" w:hAnsi="Times New Roman" w:cs="Times New Roman"/>
          <w:color w:val="000000"/>
          <w:sz w:val="24"/>
          <w:szCs w:val="24"/>
          <w:lang w:eastAsia="fr-FR"/>
        </w:rPr>
        <w:t>ous testerons</w:t>
      </w:r>
      <w:r w:rsidR="005B6B23" w:rsidRPr="00A218E7">
        <w:rPr>
          <w:rFonts w:ascii="Times New Roman" w:eastAsia="Times New Roman" w:hAnsi="Times New Roman" w:cs="Times New Roman"/>
          <w:color w:val="000000"/>
          <w:sz w:val="24"/>
          <w:szCs w:val="24"/>
          <w:lang w:eastAsia="fr-FR"/>
        </w:rPr>
        <w:t xml:space="preserve"> deux hypothèses :</w:t>
      </w:r>
    </w:p>
    <w:p w:rsidR="005B6B23" w:rsidRPr="00A218E7" w:rsidRDefault="005B6B23"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Hypothèse 1 :</w:t>
      </w:r>
      <w:r w:rsidR="001C795C" w:rsidRPr="00A218E7">
        <w:rPr>
          <w:rFonts w:ascii="Times New Roman" w:eastAsia="Times New Roman" w:hAnsi="Times New Roman" w:cs="Times New Roman"/>
          <w:color w:val="000000"/>
          <w:sz w:val="24"/>
          <w:szCs w:val="24"/>
          <w:lang w:eastAsia="fr-FR"/>
        </w:rPr>
        <w:t xml:space="preserve"> l’appartenance à une association est un frein</w:t>
      </w:r>
      <w:r w:rsidR="002D5AB9" w:rsidRPr="00A218E7">
        <w:rPr>
          <w:rFonts w:ascii="Times New Roman" w:eastAsia="Times New Roman" w:hAnsi="Times New Roman" w:cs="Times New Roman"/>
          <w:color w:val="000000"/>
          <w:sz w:val="24"/>
          <w:szCs w:val="24"/>
          <w:lang w:eastAsia="fr-FR"/>
        </w:rPr>
        <w:t xml:space="preserve"> à l’accès à l’</w:t>
      </w:r>
      <w:r w:rsidRPr="00A218E7">
        <w:rPr>
          <w:rFonts w:ascii="Times New Roman" w:eastAsia="Times New Roman" w:hAnsi="Times New Roman" w:cs="Times New Roman"/>
          <w:color w:val="000000"/>
          <w:sz w:val="24"/>
          <w:szCs w:val="24"/>
          <w:lang w:eastAsia="fr-FR"/>
        </w:rPr>
        <w:t>emploi de commercial.</w:t>
      </w:r>
    </w:p>
    <w:p w:rsidR="000548FD" w:rsidRPr="00A218E7" w:rsidRDefault="005B6B23"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Hypothèse 2 :</w:t>
      </w:r>
      <w:r w:rsidR="002D5AB9" w:rsidRPr="00A218E7">
        <w:rPr>
          <w:rFonts w:ascii="Times New Roman" w:eastAsia="Times New Roman" w:hAnsi="Times New Roman" w:cs="Times New Roman"/>
          <w:color w:val="000000"/>
          <w:sz w:val="24"/>
          <w:szCs w:val="24"/>
          <w:lang w:eastAsia="fr-FR"/>
        </w:rPr>
        <w:t xml:space="preserve"> l’app</w:t>
      </w:r>
      <w:r w:rsidR="001C795C" w:rsidRPr="00A218E7">
        <w:rPr>
          <w:rFonts w:ascii="Times New Roman" w:eastAsia="Times New Roman" w:hAnsi="Times New Roman" w:cs="Times New Roman"/>
          <w:color w:val="000000"/>
          <w:sz w:val="24"/>
          <w:szCs w:val="24"/>
          <w:lang w:eastAsia="fr-FR"/>
        </w:rPr>
        <w:t>artenance syndicale est une barrière</w:t>
      </w:r>
      <w:r w:rsidR="002D5AB9" w:rsidRPr="00A218E7">
        <w:rPr>
          <w:rFonts w:ascii="Times New Roman" w:eastAsia="Times New Roman" w:hAnsi="Times New Roman" w:cs="Times New Roman"/>
          <w:color w:val="000000"/>
          <w:sz w:val="24"/>
          <w:szCs w:val="24"/>
          <w:lang w:eastAsia="fr-FR"/>
        </w:rPr>
        <w:t xml:space="preserve"> à l’obtention d’un poste de commercial.</w:t>
      </w:r>
    </w:p>
    <w:p w:rsidR="000548FD" w:rsidRPr="00A218E7" w:rsidRDefault="000548FD" w:rsidP="00A218E7">
      <w:pPr>
        <w:spacing w:after="0" w:line="360" w:lineRule="auto"/>
        <w:jc w:val="both"/>
        <w:rPr>
          <w:rFonts w:ascii="Times New Roman" w:eastAsia="Times New Roman" w:hAnsi="Times New Roman" w:cs="Times New Roman"/>
          <w:color w:val="000000"/>
          <w:sz w:val="24"/>
          <w:szCs w:val="24"/>
          <w:lang w:eastAsia="fr-FR"/>
        </w:rPr>
      </w:pPr>
    </w:p>
    <w:p w:rsidR="000548FD" w:rsidRPr="00311506" w:rsidRDefault="00B477E5" w:rsidP="00A218E7">
      <w:pPr>
        <w:spacing w:after="0" w:line="360" w:lineRule="auto"/>
        <w:jc w:val="both"/>
        <w:rPr>
          <w:rFonts w:ascii="Times New Roman" w:hAnsi="Times New Roman" w:cs="Times New Roman"/>
          <w:b/>
          <w:color w:val="000000"/>
          <w:sz w:val="28"/>
          <w:szCs w:val="28"/>
        </w:rPr>
      </w:pPr>
      <w:r w:rsidRPr="00311506">
        <w:rPr>
          <w:rFonts w:ascii="Times New Roman" w:hAnsi="Times New Roman" w:cs="Times New Roman"/>
          <w:b/>
          <w:color w:val="000000"/>
          <w:sz w:val="28"/>
          <w:szCs w:val="28"/>
        </w:rPr>
        <w:t xml:space="preserve">La discrimination syndicale à l’embauche : un phénomène mesurable par le </w:t>
      </w:r>
      <w:proofErr w:type="spellStart"/>
      <w:r w:rsidRPr="00311506">
        <w:rPr>
          <w:rFonts w:ascii="Times New Roman" w:hAnsi="Times New Roman" w:cs="Times New Roman"/>
          <w:b/>
          <w:i/>
          <w:color w:val="000000"/>
          <w:sz w:val="28"/>
          <w:szCs w:val="28"/>
        </w:rPr>
        <w:t>testing</w:t>
      </w:r>
      <w:proofErr w:type="spellEnd"/>
    </w:p>
    <w:p w:rsidR="00B477E5" w:rsidRPr="00A218E7" w:rsidRDefault="00B477E5" w:rsidP="00A218E7">
      <w:pPr>
        <w:spacing w:after="0" w:line="360" w:lineRule="auto"/>
        <w:jc w:val="both"/>
        <w:rPr>
          <w:rFonts w:ascii="Times New Roman" w:hAnsi="Times New Roman" w:cs="Times New Roman"/>
          <w:color w:val="000000"/>
          <w:sz w:val="24"/>
          <w:szCs w:val="24"/>
          <w:u w:val="single"/>
        </w:rPr>
      </w:pPr>
    </w:p>
    <w:p w:rsidR="00B477E5" w:rsidRPr="00A218E7" w:rsidRDefault="00D036DF" w:rsidP="00A218E7">
      <w:pPr>
        <w:shd w:val="clear" w:color="auto" w:fill="FFFFFF"/>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Pour confirmer les hypothèses et répondre à la</w:t>
      </w:r>
      <w:r w:rsidR="000548FD" w:rsidRPr="00A218E7">
        <w:rPr>
          <w:rFonts w:ascii="Times New Roman" w:hAnsi="Times New Roman" w:cs="Times New Roman"/>
          <w:color w:val="000000"/>
          <w:sz w:val="24"/>
          <w:szCs w:val="24"/>
        </w:rPr>
        <w:t xml:space="preserve"> problématique</w:t>
      </w:r>
      <w:r>
        <w:rPr>
          <w:rFonts w:ascii="Times New Roman" w:hAnsi="Times New Roman" w:cs="Times New Roman"/>
          <w:color w:val="000000"/>
          <w:sz w:val="24"/>
          <w:szCs w:val="24"/>
        </w:rPr>
        <w:t xml:space="preserve"> de l’étude</w:t>
      </w:r>
      <w:r w:rsidR="000548FD" w:rsidRPr="00A218E7">
        <w:rPr>
          <w:rFonts w:ascii="Times New Roman" w:hAnsi="Times New Roman" w:cs="Times New Roman"/>
          <w:color w:val="000000"/>
          <w:sz w:val="24"/>
          <w:szCs w:val="24"/>
        </w:rPr>
        <w:t xml:space="preserve">, nous utiliserons la méthode du </w:t>
      </w:r>
      <w:proofErr w:type="spellStart"/>
      <w:r w:rsidR="000548FD" w:rsidRPr="00A218E7">
        <w:rPr>
          <w:rFonts w:ascii="Times New Roman" w:hAnsi="Times New Roman" w:cs="Times New Roman"/>
          <w:i/>
          <w:color w:val="000000"/>
          <w:sz w:val="24"/>
          <w:szCs w:val="24"/>
        </w:rPr>
        <w:t>testing</w:t>
      </w:r>
      <w:proofErr w:type="spellEnd"/>
      <w:r w:rsidR="000548FD" w:rsidRPr="00A218E7">
        <w:rPr>
          <w:rFonts w:ascii="Times New Roman" w:hAnsi="Times New Roman" w:cs="Times New Roman"/>
          <w:color w:val="000000"/>
          <w:sz w:val="24"/>
          <w:szCs w:val="24"/>
        </w:rPr>
        <w:t>. Elle fait l’objet d’applications dans deux champs de recherche tout à fait distincts : le champ des sciences sociales  et celui de la justice. Elle constitue à la fois un in</w:t>
      </w:r>
      <w:r w:rsidR="000548FD" w:rsidRPr="00A218E7">
        <w:rPr>
          <w:rFonts w:ascii="Times New Roman" w:hAnsi="Times New Roman" w:cs="Times New Roman"/>
          <w:color w:val="000000"/>
          <w:sz w:val="24"/>
          <w:szCs w:val="24"/>
        </w:rPr>
        <w:t>s</w:t>
      </w:r>
      <w:r w:rsidR="000548FD" w:rsidRPr="00A218E7">
        <w:rPr>
          <w:rFonts w:ascii="Times New Roman" w:hAnsi="Times New Roman" w:cs="Times New Roman"/>
          <w:color w:val="000000"/>
          <w:sz w:val="24"/>
          <w:szCs w:val="24"/>
        </w:rPr>
        <w:t>trume</w:t>
      </w:r>
      <w:r w:rsidR="006B5058" w:rsidRPr="00A218E7">
        <w:rPr>
          <w:rFonts w:ascii="Times New Roman" w:hAnsi="Times New Roman" w:cs="Times New Roman"/>
          <w:color w:val="000000"/>
          <w:sz w:val="24"/>
          <w:szCs w:val="24"/>
        </w:rPr>
        <w:t>nt de mesure d’un traitement différencié à l’embauche (encadré 1) et un mode</w:t>
      </w:r>
      <w:r w:rsidR="000548FD" w:rsidRPr="00A218E7">
        <w:rPr>
          <w:rFonts w:ascii="Times New Roman" w:hAnsi="Times New Roman" w:cs="Times New Roman"/>
          <w:color w:val="000000"/>
          <w:sz w:val="24"/>
          <w:szCs w:val="24"/>
        </w:rPr>
        <w:t xml:space="preserve"> de preuve visant à établir l’existence d’un comportement discriminatoire (encadré 2). Le présent article se fonde sur le </w:t>
      </w:r>
      <w:proofErr w:type="spellStart"/>
      <w:r w:rsidR="000548FD" w:rsidRPr="00A218E7">
        <w:rPr>
          <w:rFonts w:ascii="Times New Roman" w:hAnsi="Times New Roman" w:cs="Times New Roman"/>
          <w:i/>
          <w:color w:val="000000"/>
          <w:sz w:val="24"/>
          <w:szCs w:val="24"/>
        </w:rPr>
        <w:t>testing</w:t>
      </w:r>
      <w:proofErr w:type="spellEnd"/>
      <w:r w:rsidR="000548FD" w:rsidRPr="00A218E7">
        <w:rPr>
          <w:rFonts w:ascii="Times New Roman" w:hAnsi="Times New Roman" w:cs="Times New Roman"/>
          <w:color w:val="000000"/>
          <w:sz w:val="24"/>
          <w:szCs w:val="24"/>
        </w:rPr>
        <w:t xml:space="preserve"> à finalité scientifique. </w:t>
      </w:r>
      <w:r w:rsidR="00E41F0D" w:rsidRPr="00A218E7">
        <w:rPr>
          <w:rFonts w:ascii="Times New Roman" w:hAnsi="Times New Roman" w:cs="Times New Roman"/>
          <w:color w:val="000000"/>
          <w:sz w:val="24"/>
          <w:szCs w:val="24"/>
        </w:rPr>
        <w:t>Nous i</w:t>
      </w:r>
      <w:r w:rsidR="00B73ADF">
        <w:rPr>
          <w:rFonts w:ascii="Times New Roman" w:hAnsi="Times New Roman" w:cs="Times New Roman"/>
          <w:color w:val="000000"/>
          <w:sz w:val="24"/>
          <w:szCs w:val="24"/>
        </w:rPr>
        <w:t>ntégrons les éléments garantissa</w:t>
      </w:r>
      <w:r w:rsidR="00B73ADF" w:rsidRPr="00A218E7">
        <w:rPr>
          <w:rFonts w:ascii="Times New Roman" w:hAnsi="Times New Roman" w:cs="Times New Roman"/>
          <w:color w:val="000000"/>
          <w:sz w:val="24"/>
          <w:szCs w:val="24"/>
        </w:rPr>
        <w:t>nt</w:t>
      </w:r>
      <w:r w:rsidR="00E41F0D" w:rsidRPr="00A218E7">
        <w:rPr>
          <w:rFonts w:ascii="Times New Roman" w:hAnsi="Times New Roman" w:cs="Times New Roman"/>
          <w:color w:val="000000"/>
          <w:sz w:val="24"/>
          <w:szCs w:val="24"/>
        </w:rPr>
        <w:t xml:space="preserve"> la val</w:t>
      </w:r>
      <w:r w:rsidR="00E41F0D" w:rsidRPr="00A218E7">
        <w:rPr>
          <w:rFonts w:ascii="Times New Roman" w:hAnsi="Times New Roman" w:cs="Times New Roman"/>
          <w:color w:val="000000"/>
          <w:sz w:val="24"/>
          <w:szCs w:val="24"/>
        </w:rPr>
        <w:t>i</w:t>
      </w:r>
      <w:r w:rsidR="00E41F0D" w:rsidRPr="00A218E7">
        <w:rPr>
          <w:rFonts w:ascii="Times New Roman" w:hAnsi="Times New Roman" w:cs="Times New Roman"/>
          <w:color w:val="000000"/>
          <w:sz w:val="24"/>
          <w:szCs w:val="24"/>
        </w:rPr>
        <w:t>dité et la fiabilité de</w:t>
      </w:r>
      <w:r w:rsidR="00311506">
        <w:rPr>
          <w:rFonts w:ascii="Times New Roman" w:hAnsi="Times New Roman" w:cs="Times New Roman"/>
          <w:color w:val="000000"/>
          <w:sz w:val="24"/>
          <w:szCs w:val="24"/>
        </w:rPr>
        <w:t>s résultats de c</w:t>
      </w:r>
      <w:r w:rsidR="008F04A8">
        <w:rPr>
          <w:rFonts w:ascii="Times New Roman" w:hAnsi="Times New Roman" w:cs="Times New Roman"/>
          <w:color w:val="000000"/>
          <w:sz w:val="24"/>
          <w:szCs w:val="24"/>
        </w:rPr>
        <w:t>et outil  (PETIT, 2004</w:t>
      </w:r>
      <w:r w:rsidR="00E41F0D" w:rsidRPr="00A218E7">
        <w:rPr>
          <w:rFonts w:ascii="Times New Roman" w:hAnsi="Times New Roman" w:cs="Times New Roman"/>
          <w:color w:val="000000"/>
          <w:sz w:val="24"/>
          <w:szCs w:val="24"/>
        </w:rPr>
        <w:t xml:space="preserve">) dans la mise en place du protocole de l’étude. </w:t>
      </w:r>
    </w:p>
    <w:p w:rsidR="000548FD" w:rsidRDefault="00E41F0D" w:rsidP="00A218E7">
      <w:pPr>
        <w:shd w:val="clear" w:color="auto" w:fill="FFFFFF"/>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 xml:space="preserve">Ces éléments guident notamment le chercheur </w:t>
      </w:r>
      <w:r w:rsidR="00903B9D">
        <w:rPr>
          <w:rFonts w:ascii="Times New Roman" w:hAnsi="Times New Roman" w:cs="Times New Roman"/>
          <w:color w:val="000000"/>
          <w:sz w:val="24"/>
          <w:szCs w:val="24"/>
        </w:rPr>
        <w:t>dans la sélection des offres d’emploi et dans</w:t>
      </w:r>
      <w:r w:rsidRPr="00A218E7">
        <w:rPr>
          <w:rFonts w:ascii="Times New Roman" w:hAnsi="Times New Roman" w:cs="Times New Roman"/>
          <w:color w:val="000000"/>
          <w:sz w:val="24"/>
          <w:szCs w:val="24"/>
        </w:rPr>
        <w:t xml:space="preserve"> la construction des CV.</w:t>
      </w:r>
    </w:p>
    <w:p w:rsidR="00E156CD" w:rsidRPr="0075307C" w:rsidRDefault="00E156CD" w:rsidP="00E156CD">
      <w:pPr>
        <w:pStyle w:val="Sansinterligne"/>
        <w:spacing w:line="360" w:lineRule="auto"/>
        <w:jc w:val="both"/>
        <w:rPr>
          <w:rFonts w:cs="Times New Roman"/>
          <w:szCs w:val="24"/>
        </w:rPr>
      </w:pPr>
    </w:p>
    <w:p w:rsidR="00E156CD" w:rsidRPr="00A218E7" w:rsidRDefault="00E156CD" w:rsidP="00E156CD">
      <w:pPr>
        <w:spacing w:after="0" w:line="360" w:lineRule="auto"/>
        <w:jc w:val="both"/>
        <w:rPr>
          <w:rFonts w:ascii="Times New Roman" w:hAnsi="Times New Roman" w:cs="Times New Roman"/>
          <w:sz w:val="24"/>
          <w:szCs w:val="24"/>
        </w:rPr>
      </w:pPr>
    </w:p>
    <w:p w:rsidR="00E156CD" w:rsidRPr="00A218E7"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 xml:space="preserve">       Le </w:t>
      </w:r>
      <w:proofErr w:type="spellStart"/>
      <w:r w:rsidRPr="00A218E7">
        <w:rPr>
          <w:rFonts w:ascii="Times New Roman" w:hAnsi="Times New Roman" w:cs="Times New Roman"/>
          <w:i/>
          <w:sz w:val="24"/>
          <w:szCs w:val="24"/>
        </w:rPr>
        <w:t>testing</w:t>
      </w:r>
      <w:proofErr w:type="spellEnd"/>
      <w:r w:rsidRPr="00A218E7">
        <w:rPr>
          <w:rFonts w:ascii="Times New Roman" w:hAnsi="Times New Roman" w:cs="Times New Roman"/>
          <w:sz w:val="24"/>
          <w:szCs w:val="24"/>
        </w:rPr>
        <w:t> comme outil de mesure des discriminations à l’embauche.</w:t>
      </w:r>
    </w:p>
    <w:p w:rsidR="00E156CD" w:rsidRPr="00A218E7"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 xml:space="preserve">Les phénomènes discriminatoires à l’embauche ont fait l’objet d’une production scientifique abondante. Si plusieurs approches permettent de mettre en évidence ces phénomènes, les travaux s’accordent pour retenir la méthode du </w:t>
      </w:r>
      <w:proofErr w:type="spellStart"/>
      <w:r w:rsidRPr="00A218E7">
        <w:rPr>
          <w:rFonts w:ascii="Times New Roman" w:hAnsi="Times New Roman" w:cs="Times New Roman"/>
          <w:i/>
          <w:sz w:val="24"/>
          <w:szCs w:val="24"/>
        </w:rPr>
        <w:t>testing</w:t>
      </w:r>
      <w:proofErr w:type="spellEnd"/>
      <w:r w:rsidRPr="00A218E7">
        <w:rPr>
          <w:rFonts w:ascii="Times New Roman" w:hAnsi="Times New Roman" w:cs="Times New Roman"/>
          <w:sz w:val="24"/>
          <w:szCs w:val="24"/>
        </w:rPr>
        <w:t xml:space="preserve"> comme outil de preuve pour les sciences sociales. </w:t>
      </w:r>
    </w:p>
    <w:p w:rsidR="00E156CD" w:rsidRPr="00A218E7"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Cet outil statistique a été développé par des chercheurs en sciences sociales avant d’être repris par des organismes internationaux, comme le Bureau International du Travail</w:t>
      </w:r>
      <w:r>
        <w:rPr>
          <w:rStyle w:val="Appelnotedebasdep"/>
          <w:rFonts w:ascii="Times New Roman" w:hAnsi="Times New Roman" w:cs="Times New Roman"/>
          <w:sz w:val="24"/>
          <w:szCs w:val="24"/>
        </w:rPr>
        <w:footnoteReference w:customMarkFollows="1" w:id="4"/>
        <w:t>*</w:t>
      </w:r>
      <w:r w:rsidRPr="00A218E7">
        <w:rPr>
          <w:rFonts w:ascii="Times New Roman" w:hAnsi="Times New Roman" w:cs="Times New Roman"/>
          <w:sz w:val="24"/>
          <w:szCs w:val="24"/>
        </w:rPr>
        <w:t xml:space="preserve">, qui œuvrent à uniformiser sa démarche méthodologique. De fait, de nombreux travaux consacrés aux </w:t>
      </w:r>
      <w:r w:rsidRPr="00A218E7">
        <w:rPr>
          <w:rFonts w:ascii="Times New Roman" w:hAnsi="Times New Roman" w:cs="Times New Roman"/>
          <w:sz w:val="24"/>
          <w:szCs w:val="24"/>
        </w:rPr>
        <w:lastRenderedPageBreak/>
        <w:t>phénomènes discriminatoires à l’embauche se sont appuyés sur le même protocole</w:t>
      </w:r>
      <w:r>
        <w:rPr>
          <w:rFonts w:ascii="Times New Roman" w:hAnsi="Times New Roman" w:cs="Times New Roman"/>
          <w:sz w:val="24"/>
          <w:szCs w:val="24"/>
        </w:rPr>
        <w:t xml:space="preserve"> en France (RIACH, RICH, 2002 ; PETIT</w:t>
      </w:r>
      <w:r w:rsidRPr="00A218E7">
        <w:rPr>
          <w:rFonts w:ascii="Times New Roman" w:hAnsi="Times New Roman" w:cs="Times New Roman"/>
          <w:sz w:val="24"/>
          <w:szCs w:val="24"/>
        </w:rPr>
        <w:t>, 2</w:t>
      </w:r>
      <w:r>
        <w:rPr>
          <w:rFonts w:ascii="Times New Roman" w:hAnsi="Times New Roman" w:cs="Times New Roman"/>
          <w:sz w:val="24"/>
          <w:szCs w:val="24"/>
        </w:rPr>
        <w:t xml:space="preserve">004) et à l’étranger (BRATSBERG </w:t>
      </w:r>
      <w:r w:rsidRPr="00EA047C">
        <w:rPr>
          <w:rFonts w:ascii="Times New Roman" w:hAnsi="Times New Roman" w:cs="Times New Roman"/>
          <w:i/>
          <w:sz w:val="24"/>
          <w:szCs w:val="24"/>
        </w:rPr>
        <w:t>et al</w:t>
      </w:r>
      <w:r>
        <w:rPr>
          <w:rFonts w:ascii="Times New Roman" w:hAnsi="Times New Roman" w:cs="Times New Roman"/>
          <w:sz w:val="24"/>
          <w:szCs w:val="24"/>
        </w:rPr>
        <w:t>, 1998</w:t>
      </w:r>
      <w:r w:rsidRPr="00A218E7">
        <w:rPr>
          <w:rFonts w:ascii="Times New Roman" w:hAnsi="Times New Roman" w:cs="Times New Roman"/>
          <w:sz w:val="24"/>
          <w:szCs w:val="24"/>
        </w:rPr>
        <w:t xml:space="preserve">). </w:t>
      </w:r>
    </w:p>
    <w:p w:rsidR="00E156CD"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 xml:space="preserve">Ce protocole se fonde sur la vérification empirique d’un traitement différencié à l’embauche en comparant le pourcentage d’invitation </w:t>
      </w:r>
      <w:r>
        <w:rPr>
          <w:rFonts w:ascii="Times New Roman" w:hAnsi="Times New Roman" w:cs="Times New Roman"/>
          <w:sz w:val="24"/>
          <w:szCs w:val="24"/>
        </w:rPr>
        <w:t>à un entretien de recrutement entre</w:t>
      </w:r>
      <w:r w:rsidRPr="00A218E7">
        <w:rPr>
          <w:rFonts w:ascii="Times New Roman" w:hAnsi="Times New Roman" w:cs="Times New Roman"/>
          <w:sz w:val="24"/>
          <w:szCs w:val="24"/>
        </w:rPr>
        <w:t xml:space="preserve"> deux CV.</w:t>
      </w:r>
    </w:p>
    <w:p w:rsidR="00E156CD" w:rsidRPr="00A218E7"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Il consiste à construire artificiellement deux candidatures fictives qui ne diffèrent que par une seule caractéristique révélant un critère de discrimination (origine sociale, sexe, âge, appartenance syndicale,..). Un des postulants mentionne cette caractéristique, l’autre non. Le premier candidat est donc susceptible d’être discriminé en raison de ce critère illicite alors que le second, dit « candidat de référence », présente un profil non susceptible d’être discriminé. Les deux candidatures sont envoyées aux mêmes employeurs en réponse aux mêmes offres d’emploi</w:t>
      </w:r>
      <w:r>
        <w:rPr>
          <w:rFonts w:ascii="Times New Roman" w:hAnsi="Times New Roman" w:cs="Times New Roman"/>
          <w:sz w:val="24"/>
          <w:szCs w:val="24"/>
        </w:rPr>
        <w:t>.</w:t>
      </w:r>
      <w:r w:rsidRPr="00A218E7">
        <w:rPr>
          <w:rFonts w:ascii="Times New Roman" w:hAnsi="Times New Roman" w:cs="Times New Roman"/>
          <w:sz w:val="24"/>
          <w:szCs w:val="24"/>
        </w:rPr>
        <w:t xml:space="preserve"> Le chercheur analyse ensuite les différences de traitement dans la convocation à un entretien de recrutement. A partir de l’hypothèse selon laquelle la seule différence réside dans l’unique caractéristique qui les distingue l’un de l’autre, le chercheur peut conclure que la différence de traitement entre les deux CV résulte de la variable testée.  Seule cette approche permet d’isoler le critère de discrimination</w:t>
      </w:r>
      <w:r>
        <w:rPr>
          <w:rFonts w:ascii="Times New Roman" w:hAnsi="Times New Roman" w:cs="Times New Roman"/>
          <w:sz w:val="24"/>
          <w:szCs w:val="24"/>
        </w:rPr>
        <w:t xml:space="preserve"> étudié</w:t>
      </w:r>
      <w:r w:rsidRPr="00A218E7">
        <w:rPr>
          <w:rFonts w:ascii="Times New Roman" w:hAnsi="Times New Roman" w:cs="Times New Roman"/>
          <w:sz w:val="24"/>
          <w:szCs w:val="24"/>
        </w:rPr>
        <w:t xml:space="preserve"> (activités syndicales, âge, origine sociale,…) dans un contexte de « toutes choses égales par ailleurs ». En effet, contrairement aux méthodes qualitatives qui exposent le chercheur à de potentiels phénomènes de rétention informationnelle et d’auto-persuasion, le </w:t>
      </w:r>
      <w:proofErr w:type="spellStart"/>
      <w:r w:rsidRPr="00A218E7">
        <w:rPr>
          <w:rFonts w:ascii="Times New Roman" w:hAnsi="Times New Roman" w:cs="Times New Roman"/>
          <w:i/>
          <w:sz w:val="24"/>
          <w:szCs w:val="24"/>
        </w:rPr>
        <w:t>testing</w:t>
      </w:r>
      <w:proofErr w:type="spellEnd"/>
      <w:r w:rsidRPr="00A218E7">
        <w:rPr>
          <w:rFonts w:ascii="Times New Roman" w:hAnsi="Times New Roman" w:cs="Times New Roman"/>
          <w:sz w:val="24"/>
          <w:szCs w:val="24"/>
        </w:rPr>
        <w:t xml:space="preserve"> mesure la réalité des pratiques discriminatoires. De plus, à la différence des approches statistiques ou économétriques classiques qui ont pour limite de n’offrir qu’une approche indirecte des discriminations, le </w:t>
      </w:r>
      <w:proofErr w:type="spellStart"/>
      <w:r w:rsidRPr="00A218E7">
        <w:rPr>
          <w:rFonts w:ascii="Times New Roman" w:hAnsi="Times New Roman" w:cs="Times New Roman"/>
          <w:i/>
          <w:sz w:val="24"/>
          <w:szCs w:val="24"/>
        </w:rPr>
        <w:t>testing</w:t>
      </w:r>
      <w:proofErr w:type="spellEnd"/>
      <w:r w:rsidRPr="00A218E7">
        <w:rPr>
          <w:rFonts w:ascii="Times New Roman" w:hAnsi="Times New Roman" w:cs="Times New Roman"/>
          <w:sz w:val="24"/>
          <w:szCs w:val="24"/>
        </w:rPr>
        <w:t xml:space="preserve"> est une technique directe de mesure en situation de </w:t>
      </w:r>
      <w:r>
        <w:rPr>
          <w:rFonts w:ascii="Times New Roman" w:hAnsi="Times New Roman" w:cs="Times New Roman"/>
          <w:sz w:val="24"/>
          <w:szCs w:val="24"/>
        </w:rPr>
        <w:t>« </w:t>
      </w:r>
      <w:r w:rsidRPr="00A218E7">
        <w:rPr>
          <w:rFonts w:ascii="Times New Roman" w:hAnsi="Times New Roman" w:cs="Times New Roman"/>
          <w:sz w:val="24"/>
          <w:szCs w:val="24"/>
        </w:rPr>
        <w:t>t</w:t>
      </w:r>
      <w:r>
        <w:rPr>
          <w:rFonts w:ascii="Times New Roman" w:hAnsi="Times New Roman" w:cs="Times New Roman"/>
          <w:sz w:val="24"/>
          <w:szCs w:val="24"/>
        </w:rPr>
        <w:t>outes choses égales par ailleurs »</w:t>
      </w:r>
      <w:r w:rsidRPr="00A218E7">
        <w:rPr>
          <w:rFonts w:ascii="Times New Roman" w:hAnsi="Times New Roman" w:cs="Times New Roman"/>
          <w:sz w:val="24"/>
          <w:szCs w:val="24"/>
        </w:rPr>
        <w:t>.</w:t>
      </w:r>
    </w:p>
    <w:p w:rsidR="00E156CD" w:rsidRPr="00A218E7"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 xml:space="preserve">Cet outil est donc standardisé, </w:t>
      </w:r>
      <w:proofErr w:type="spellStart"/>
      <w:r w:rsidRPr="00A218E7">
        <w:rPr>
          <w:rFonts w:ascii="Times New Roman" w:hAnsi="Times New Roman" w:cs="Times New Roman"/>
          <w:sz w:val="24"/>
          <w:szCs w:val="24"/>
        </w:rPr>
        <w:t>réplic</w:t>
      </w:r>
      <w:r>
        <w:rPr>
          <w:rFonts w:ascii="Times New Roman" w:hAnsi="Times New Roman" w:cs="Times New Roman"/>
          <w:sz w:val="24"/>
          <w:szCs w:val="24"/>
        </w:rPr>
        <w:t>able</w:t>
      </w:r>
      <w:proofErr w:type="spellEnd"/>
      <w:r>
        <w:rPr>
          <w:rFonts w:ascii="Times New Roman" w:hAnsi="Times New Roman" w:cs="Times New Roman"/>
          <w:sz w:val="24"/>
          <w:szCs w:val="24"/>
        </w:rPr>
        <w:t xml:space="preserve">, éprouvé dans la littérature, fiable et permettant une cohérence interne des résultats important (DUGUET </w:t>
      </w:r>
      <w:r w:rsidRPr="00B779C9">
        <w:rPr>
          <w:rFonts w:ascii="Times New Roman" w:hAnsi="Times New Roman" w:cs="Times New Roman"/>
          <w:i/>
          <w:sz w:val="24"/>
          <w:szCs w:val="24"/>
        </w:rPr>
        <w:t>et al</w:t>
      </w:r>
      <w:r>
        <w:rPr>
          <w:rFonts w:ascii="Times New Roman" w:hAnsi="Times New Roman" w:cs="Times New Roman"/>
          <w:sz w:val="24"/>
          <w:szCs w:val="24"/>
        </w:rPr>
        <w:t>, 2009</w:t>
      </w:r>
      <w:r w:rsidRPr="00A218E7">
        <w:rPr>
          <w:rFonts w:ascii="Times New Roman" w:hAnsi="Times New Roman" w:cs="Times New Roman"/>
          <w:sz w:val="24"/>
          <w:szCs w:val="24"/>
        </w:rPr>
        <w:t xml:space="preserve">). </w:t>
      </w:r>
    </w:p>
    <w:p w:rsidR="00E156CD" w:rsidRPr="00A218E7" w:rsidRDefault="00E156CD" w:rsidP="00E156CD">
      <w:pPr>
        <w:spacing w:after="0" w:line="360" w:lineRule="auto"/>
        <w:jc w:val="both"/>
        <w:rPr>
          <w:rFonts w:ascii="Times New Roman" w:hAnsi="Times New Roman" w:cs="Times New Roman"/>
          <w:sz w:val="24"/>
          <w:szCs w:val="24"/>
        </w:rPr>
      </w:pPr>
    </w:p>
    <w:p w:rsidR="00E156CD" w:rsidRPr="00A218E7" w:rsidRDefault="00E156CD" w:rsidP="00E156CD">
      <w:pPr>
        <w:spacing w:after="0" w:line="360" w:lineRule="auto"/>
        <w:jc w:val="both"/>
        <w:rPr>
          <w:rFonts w:ascii="Times New Roman" w:hAnsi="Times New Roman" w:cs="Times New Roman"/>
          <w:sz w:val="24"/>
          <w:szCs w:val="24"/>
        </w:rPr>
      </w:pPr>
    </w:p>
    <w:p w:rsidR="00E156CD" w:rsidRPr="00A218E7" w:rsidRDefault="00E156CD" w:rsidP="00E156CD">
      <w:pPr>
        <w:spacing w:after="0" w:line="360" w:lineRule="auto"/>
        <w:jc w:val="both"/>
        <w:rPr>
          <w:rFonts w:ascii="Times New Roman" w:hAnsi="Times New Roman" w:cs="Times New Roman"/>
          <w:sz w:val="24"/>
          <w:szCs w:val="24"/>
        </w:rPr>
      </w:pPr>
    </w:p>
    <w:p w:rsidR="00E156CD" w:rsidRPr="00A218E7"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 xml:space="preserve">               Le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xml:space="preserve"> comme mode de preuve en droit.</w:t>
      </w:r>
    </w:p>
    <w:p w:rsidR="00E156CD" w:rsidRPr="00A218E7" w:rsidRDefault="00E156CD" w:rsidP="00E156CD">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218E7">
        <w:rPr>
          <w:rFonts w:ascii="Times New Roman" w:hAnsi="Times New Roman" w:cs="Times New Roman"/>
          <w:color w:val="000000"/>
          <w:sz w:val="24"/>
          <w:szCs w:val="24"/>
        </w:rPr>
        <w:t xml:space="preserve">La doctrine juridique française a été amenée à distinguer les enjeux résultant de l’application du principe de non-discrimination et d’égalité, notamment dans le domaine de l’emploi. L’existence de normes juridiques traduit la volonté du législateur d’intervenir pour s’assurer du bon respect de ces principes. Ainsi, la chambre criminelle de la cour de cassation valide le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xml:space="preserve"> comme mode de preuve en justice dans un arrêt de rejet en da</w:t>
      </w:r>
      <w:r>
        <w:rPr>
          <w:rFonts w:ascii="Times New Roman" w:hAnsi="Times New Roman" w:cs="Times New Roman"/>
          <w:color w:val="000000"/>
          <w:sz w:val="24"/>
          <w:szCs w:val="24"/>
        </w:rPr>
        <w:t xml:space="preserve">te du 12 septembre 2000 </w:t>
      </w:r>
      <w:r>
        <w:rPr>
          <w:rFonts w:ascii="Times New Roman" w:hAnsi="Times New Roman" w:cs="Times New Roman"/>
          <w:color w:val="000000"/>
          <w:sz w:val="24"/>
          <w:szCs w:val="24"/>
        </w:rPr>
        <w:lastRenderedPageBreak/>
        <w:t>puis dans</w:t>
      </w:r>
      <w:r w:rsidRPr="00A218E7">
        <w:rPr>
          <w:rFonts w:ascii="Times New Roman" w:hAnsi="Times New Roman" w:cs="Times New Roman"/>
          <w:color w:val="000000"/>
          <w:sz w:val="24"/>
          <w:szCs w:val="24"/>
        </w:rPr>
        <w:t xml:space="preserve"> un arrêt de cassati</w:t>
      </w:r>
      <w:r>
        <w:rPr>
          <w:rFonts w:ascii="Times New Roman" w:hAnsi="Times New Roman" w:cs="Times New Roman"/>
          <w:color w:val="000000"/>
          <w:sz w:val="24"/>
          <w:szCs w:val="24"/>
        </w:rPr>
        <w:t xml:space="preserve">on le 11 juin 2002 (COLLET-ASKRI, 2003). Par la suite, </w:t>
      </w:r>
      <w:r w:rsidRPr="00A218E7">
        <w:rPr>
          <w:rFonts w:ascii="Times New Roman" w:hAnsi="Times New Roman" w:cs="Times New Roman"/>
          <w:color w:val="000000"/>
          <w:sz w:val="24"/>
          <w:szCs w:val="24"/>
        </w:rPr>
        <w:t xml:space="preserve">la loi du 31 mars 2006 pour l’égalité des chances entérine la validité de ce test de discrimination. Elle précise que les délits discriminatoires sont « constitués même s’ils sont commis à l’encontre d’une ou plusieurs personnes ayant sollicité l’un des biens, actes, services ou contrats mentionnés à l’article 225-2 dans le but de démontrer l’existence </w:t>
      </w:r>
      <w:r>
        <w:rPr>
          <w:rFonts w:ascii="Times New Roman" w:hAnsi="Times New Roman" w:cs="Times New Roman"/>
          <w:color w:val="000000"/>
          <w:sz w:val="24"/>
          <w:szCs w:val="24"/>
        </w:rPr>
        <w:t>du comportement discriminatoire</w:t>
      </w:r>
      <w:r w:rsidRPr="00A218E7">
        <w:rPr>
          <w:rFonts w:ascii="Times New Roman" w:hAnsi="Times New Roman" w:cs="Times New Roman"/>
          <w:color w:val="000000"/>
          <w:sz w:val="24"/>
          <w:szCs w:val="24"/>
        </w:rPr>
        <w:t> ». Cet article</w:t>
      </w:r>
      <w:r>
        <w:rPr>
          <w:rFonts w:ascii="Times New Roman" w:hAnsi="Times New Roman" w:cs="Times New Roman"/>
          <w:color w:val="000000"/>
          <w:sz w:val="24"/>
          <w:szCs w:val="24"/>
        </w:rPr>
        <w:t xml:space="preserve"> </w:t>
      </w:r>
      <w:r w:rsidRPr="00A218E7">
        <w:rPr>
          <w:rFonts w:ascii="Times New Roman" w:hAnsi="Times New Roman" w:cs="Times New Roman"/>
          <w:color w:val="000000"/>
          <w:sz w:val="24"/>
          <w:szCs w:val="24"/>
        </w:rPr>
        <w:t>stipule</w:t>
      </w:r>
      <w:r>
        <w:rPr>
          <w:rFonts w:ascii="Times New Roman" w:hAnsi="Times New Roman" w:cs="Times New Roman"/>
          <w:color w:val="000000"/>
          <w:sz w:val="24"/>
          <w:szCs w:val="24"/>
        </w:rPr>
        <w:t xml:space="preserve"> donc</w:t>
      </w:r>
      <w:r w:rsidRPr="00A218E7">
        <w:rPr>
          <w:rFonts w:ascii="Times New Roman" w:hAnsi="Times New Roman" w:cs="Times New Roman"/>
          <w:color w:val="000000"/>
          <w:sz w:val="24"/>
          <w:szCs w:val="24"/>
        </w:rPr>
        <w:t xml:space="preserve"> qu’un acte</w:t>
      </w:r>
      <w:r>
        <w:rPr>
          <w:rFonts w:ascii="Times New Roman" w:hAnsi="Times New Roman" w:cs="Times New Roman"/>
          <w:color w:val="000000"/>
          <w:sz w:val="24"/>
          <w:szCs w:val="24"/>
        </w:rPr>
        <w:t xml:space="preserve"> de discrimination est passible </w:t>
      </w:r>
      <w:r w:rsidRPr="00A218E7">
        <w:rPr>
          <w:rFonts w:ascii="Times New Roman" w:hAnsi="Times New Roman" w:cs="Times New Roman"/>
          <w:color w:val="000000"/>
          <w:sz w:val="24"/>
          <w:szCs w:val="24"/>
        </w:rPr>
        <w:t xml:space="preserve">d’une condamnation en justice dans le cadre d’un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Pour autant, comme le précise le ministère de la justice dans une circulaire du 26 juin 06, cette</w:t>
      </w:r>
      <w:r w:rsidRPr="00A218E7">
        <w:rPr>
          <w:rFonts w:ascii="Times New Roman" w:hAnsi="Times New Roman" w:cs="Times New Roman"/>
          <w:sz w:val="24"/>
          <w:szCs w:val="24"/>
        </w:rPr>
        <w:t xml:space="preserve"> condamnation ne saurait être prononcée « à la suite d’une opération au cours de laquelle la ou les personnes qui se sont vues opposer un refus auraient menti sur leur identité ou leur qualité, ou seraient purement fictives. (…) Dans de tels cas en effet, il n’y a pas de délit, puisque le refus a été opposé à une personne qui n’existe pas, ou qui n’est pas vraiment victime ». Dans un </w:t>
      </w:r>
      <w:proofErr w:type="spellStart"/>
      <w:r w:rsidRPr="00A218E7">
        <w:rPr>
          <w:rFonts w:ascii="Times New Roman" w:hAnsi="Times New Roman" w:cs="Times New Roman"/>
          <w:i/>
          <w:sz w:val="24"/>
          <w:szCs w:val="24"/>
        </w:rPr>
        <w:t>testing</w:t>
      </w:r>
      <w:proofErr w:type="spellEnd"/>
      <w:r w:rsidRPr="00A218E7">
        <w:rPr>
          <w:rFonts w:ascii="Times New Roman" w:hAnsi="Times New Roman" w:cs="Times New Roman"/>
          <w:sz w:val="24"/>
          <w:szCs w:val="24"/>
        </w:rPr>
        <w:t xml:space="preserve"> à finalité judic</w:t>
      </w:r>
      <w:r>
        <w:rPr>
          <w:rFonts w:ascii="Times New Roman" w:hAnsi="Times New Roman" w:cs="Times New Roman"/>
          <w:sz w:val="24"/>
          <w:szCs w:val="24"/>
        </w:rPr>
        <w:t>i</w:t>
      </w:r>
      <w:r w:rsidRPr="00A218E7">
        <w:rPr>
          <w:rFonts w:ascii="Times New Roman" w:hAnsi="Times New Roman" w:cs="Times New Roman"/>
          <w:sz w:val="24"/>
          <w:szCs w:val="24"/>
        </w:rPr>
        <w:t>aire, un des deux CV envoyé</w:t>
      </w:r>
      <w:r>
        <w:rPr>
          <w:rFonts w:ascii="Times New Roman" w:hAnsi="Times New Roman" w:cs="Times New Roman"/>
          <w:sz w:val="24"/>
          <w:szCs w:val="24"/>
        </w:rPr>
        <w:t>s</w:t>
      </w:r>
      <w:r w:rsidRPr="00A218E7">
        <w:rPr>
          <w:rFonts w:ascii="Times New Roman" w:hAnsi="Times New Roman" w:cs="Times New Roman"/>
          <w:sz w:val="24"/>
          <w:szCs w:val="24"/>
        </w:rPr>
        <w:t xml:space="preserve"> doit donc  se fonder sur l’identité d’un individu réel</w:t>
      </w:r>
      <w:r w:rsidRPr="00A218E7">
        <w:rPr>
          <w:rFonts w:ascii="Times New Roman" w:hAnsi="Times New Roman" w:cs="Times New Roman"/>
          <w:color w:val="000000"/>
          <w:sz w:val="24"/>
          <w:szCs w:val="24"/>
        </w:rPr>
        <w:t>.</w:t>
      </w:r>
    </w:p>
    <w:p w:rsidR="00E156CD" w:rsidRPr="00A218E7" w:rsidRDefault="00E156CD" w:rsidP="00E156CD">
      <w:pPr>
        <w:spacing w:after="0" w:line="360" w:lineRule="auto"/>
        <w:jc w:val="both"/>
        <w:rPr>
          <w:rFonts w:ascii="Times New Roman" w:hAnsi="Times New Roman" w:cs="Times New Roman"/>
          <w:sz w:val="24"/>
          <w:szCs w:val="24"/>
        </w:rPr>
      </w:pPr>
    </w:p>
    <w:p w:rsidR="0075307C" w:rsidRDefault="0075307C" w:rsidP="00A218E7">
      <w:pPr>
        <w:shd w:val="clear" w:color="auto" w:fill="FFFFFF"/>
        <w:suppressAutoHyphens w:val="0"/>
        <w:spacing w:after="0" w:line="360" w:lineRule="auto"/>
        <w:jc w:val="both"/>
        <w:rPr>
          <w:rFonts w:ascii="Times New Roman" w:hAnsi="Times New Roman" w:cs="Times New Roman"/>
          <w:color w:val="000000"/>
          <w:sz w:val="24"/>
          <w:szCs w:val="24"/>
        </w:rPr>
      </w:pPr>
    </w:p>
    <w:p w:rsidR="000548FD" w:rsidRPr="00A218E7" w:rsidRDefault="000548FD" w:rsidP="00A218E7">
      <w:pPr>
        <w:shd w:val="clear" w:color="auto" w:fill="FFFFFF"/>
        <w:suppressAutoHyphens w:val="0"/>
        <w:spacing w:after="0" w:line="360" w:lineRule="auto"/>
        <w:jc w:val="both"/>
        <w:rPr>
          <w:rFonts w:ascii="Times New Roman" w:hAnsi="Times New Roman" w:cs="Times New Roman"/>
          <w:color w:val="000000"/>
          <w:sz w:val="24"/>
          <w:szCs w:val="24"/>
        </w:rPr>
      </w:pPr>
    </w:p>
    <w:p w:rsidR="0012799A" w:rsidRPr="00A218E7" w:rsidRDefault="0075307C" w:rsidP="00A218E7">
      <w:pPr>
        <w:shd w:val="clear" w:color="auto" w:fill="FFFFFF"/>
        <w:suppressAutoHyphens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DE6E89" w:rsidRPr="00A218E7">
        <w:rPr>
          <w:rFonts w:ascii="Times New Roman" w:hAnsi="Times New Roman" w:cs="Times New Roman"/>
          <w:b/>
          <w:color w:val="000000"/>
          <w:sz w:val="24"/>
          <w:szCs w:val="24"/>
        </w:rPr>
        <w:t>Le choix d’une profession : commercial terrain</w:t>
      </w:r>
    </w:p>
    <w:p w:rsidR="000548FD" w:rsidRPr="00A218E7" w:rsidRDefault="000548FD" w:rsidP="00A218E7">
      <w:pPr>
        <w:shd w:val="clear" w:color="auto" w:fill="FFFFFF"/>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Notre recherche porte sur le poste de commercial débutant en CDI qui se caractérise par un volume important d’offres d’emploi, un nombre élevé de postulants pour cha</w:t>
      </w:r>
      <w:r w:rsidR="00745674" w:rsidRPr="00A218E7">
        <w:rPr>
          <w:rFonts w:ascii="Times New Roman" w:hAnsi="Times New Roman" w:cs="Times New Roman"/>
          <w:color w:val="000000"/>
          <w:sz w:val="24"/>
          <w:szCs w:val="24"/>
        </w:rPr>
        <w:t xml:space="preserve">que offre, un délai rapide et </w:t>
      </w:r>
      <w:r w:rsidRPr="00A218E7">
        <w:rPr>
          <w:rFonts w:ascii="Times New Roman" w:hAnsi="Times New Roman" w:cs="Times New Roman"/>
          <w:color w:val="000000"/>
          <w:sz w:val="24"/>
          <w:szCs w:val="24"/>
        </w:rPr>
        <w:t>un haut taux de réponses de la pa</w:t>
      </w:r>
      <w:r w:rsidR="00311506">
        <w:rPr>
          <w:rFonts w:ascii="Times New Roman" w:hAnsi="Times New Roman" w:cs="Times New Roman"/>
          <w:color w:val="000000"/>
          <w:sz w:val="24"/>
          <w:szCs w:val="24"/>
        </w:rPr>
        <w:t>rt des employeurs (HENNEQUIN, 2007</w:t>
      </w:r>
      <w:r w:rsidRPr="00A218E7">
        <w:rPr>
          <w:rFonts w:ascii="Times New Roman" w:hAnsi="Times New Roman" w:cs="Times New Roman"/>
          <w:color w:val="000000"/>
          <w:sz w:val="24"/>
          <w:szCs w:val="24"/>
        </w:rPr>
        <w:t>). C</w:t>
      </w:r>
      <w:r w:rsidR="00B73ADF">
        <w:rPr>
          <w:rFonts w:ascii="Times New Roman" w:hAnsi="Times New Roman" w:cs="Times New Roman"/>
          <w:color w:val="000000"/>
          <w:sz w:val="24"/>
          <w:szCs w:val="24"/>
        </w:rPr>
        <w:t xml:space="preserve">e choix de profession nous offre </w:t>
      </w:r>
      <w:r w:rsidRPr="00A218E7">
        <w:rPr>
          <w:rFonts w:ascii="Times New Roman" w:hAnsi="Times New Roman" w:cs="Times New Roman"/>
          <w:color w:val="000000"/>
          <w:sz w:val="24"/>
          <w:szCs w:val="24"/>
        </w:rPr>
        <w:t xml:space="preserve">la possibilité de répondre à de nombreuses offres d’emploi, de limiter la probabilité de détection de nos candidatures </w:t>
      </w:r>
      <w:r w:rsidR="00034D8B">
        <w:rPr>
          <w:rFonts w:ascii="Times New Roman" w:hAnsi="Times New Roman" w:cs="Times New Roman"/>
          <w:color w:val="000000"/>
          <w:sz w:val="24"/>
          <w:szCs w:val="24"/>
        </w:rPr>
        <w:t>et d’obtenir un taux de retour</w:t>
      </w:r>
      <w:r w:rsidRPr="00A218E7">
        <w:rPr>
          <w:rFonts w:ascii="Times New Roman" w:hAnsi="Times New Roman" w:cs="Times New Roman"/>
          <w:color w:val="000000"/>
          <w:sz w:val="24"/>
          <w:szCs w:val="24"/>
        </w:rPr>
        <w:t xml:space="preserve"> élevé. Les effectifs et recrutements étant très centralisés en  Île-de-France et dans le secteur agroalime</w:t>
      </w:r>
      <w:r w:rsidRPr="00A218E7">
        <w:rPr>
          <w:rFonts w:ascii="Times New Roman" w:hAnsi="Times New Roman" w:cs="Times New Roman"/>
          <w:color w:val="000000"/>
          <w:sz w:val="24"/>
          <w:szCs w:val="24"/>
        </w:rPr>
        <w:t>n</w:t>
      </w:r>
      <w:r w:rsidRPr="00A218E7">
        <w:rPr>
          <w:rFonts w:ascii="Times New Roman" w:hAnsi="Times New Roman" w:cs="Times New Roman"/>
          <w:color w:val="000000"/>
          <w:sz w:val="24"/>
          <w:szCs w:val="24"/>
        </w:rPr>
        <w:t>taire, nous avons sélectionné cette région et ce secteur.</w:t>
      </w:r>
    </w:p>
    <w:p w:rsidR="0057492F" w:rsidRPr="00A218E7" w:rsidRDefault="000548FD" w:rsidP="00A218E7">
      <w:pPr>
        <w:shd w:val="clear" w:color="auto" w:fill="FFFFFF"/>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Parmi les fonctions commerciales, nous avons opté pour les commerciaux terrain</w:t>
      </w:r>
      <w:r w:rsidR="004C1CC1" w:rsidRPr="00A218E7">
        <w:rPr>
          <w:rFonts w:ascii="Times New Roman" w:hAnsi="Times New Roman" w:cs="Times New Roman"/>
          <w:color w:val="000000"/>
          <w:sz w:val="24"/>
          <w:szCs w:val="24"/>
        </w:rPr>
        <w:t>. Véritable vitrine de la firme</w:t>
      </w:r>
      <w:r w:rsidR="00BA0693" w:rsidRPr="00A218E7">
        <w:rPr>
          <w:rFonts w:ascii="Times New Roman" w:hAnsi="Times New Roman" w:cs="Times New Roman"/>
          <w:color w:val="000000"/>
          <w:sz w:val="24"/>
          <w:szCs w:val="24"/>
        </w:rPr>
        <w:t>, ils</w:t>
      </w:r>
      <w:r w:rsidR="004C1CC1" w:rsidRPr="00A218E7">
        <w:rPr>
          <w:rFonts w:ascii="Times New Roman" w:hAnsi="Times New Roman" w:cs="Times New Roman"/>
          <w:color w:val="000000"/>
          <w:sz w:val="24"/>
          <w:szCs w:val="24"/>
        </w:rPr>
        <w:t xml:space="preserve"> représentent l’entreprise auprès de la clientèle</w:t>
      </w:r>
      <w:r w:rsidR="00BA0693" w:rsidRPr="00A218E7">
        <w:rPr>
          <w:rFonts w:ascii="Times New Roman" w:hAnsi="Times New Roman" w:cs="Times New Roman"/>
          <w:color w:val="000000"/>
          <w:sz w:val="24"/>
          <w:szCs w:val="24"/>
        </w:rPr>
        <w:t xml:space="preserve"> pour vendre ses produits</w:t>
      </w:r>
      <w:r w:rsidR="004C1CC1" w:rsidRPr="00A218E7">
        <w:rPr>
          <w:rFonts w:ascii="Times New Roman" w:hAnsi="Times New Roman" w:cs="Times New Roman"/>
          <w:color w:val="000000"/>
          <w:sz w:val="24"/>
          <w:szCs w:val="24"/>
        </w:rPr>
        <w:t xml:space="preserve">. </w:t>
      </w:r>
    </w:p>
    <w:p w:rsidR="00E56495" w:rsidRPr="00A218E7" w:rsidRDefault="004C1CC1" w:rsidP="00A218E7">
      <w:pPr>
        <w:shd w:val="clear" w:color="auto" w:fill="FFFFFF"/>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Nous assurons par ce choix la prise en compte</w:t>
      </w:r>
      <w:r w:rsidR="00BA0693" w:rsidRPr="00A218E7">
        <w:rPr>
          <w:rFonts w:ascii="Times New Roman" w:hAnsi="Times New Roman" w:cs="Times New Roman"/>
          <w:color w:val="000000"/>
          <w:sz w:val="24"/>
          <w:szCs w:val="24"/>
        </w:rPr>
        <w:t xml:space="preserve"> potentielle</w:t>
      </w:r>
      <w:r w:rsidRPr="00A218E7">
        <w:rPr>
          <w:rFonts w:ascii="Times New Roman" w:hAnsi="Times New Roman" w:cs="Times New Roman"/>
          <w:color w:val="000000"/>
          <w:sz w:val="24"/>
          <w:szCs w:val="24"/>
        </w:rPr>
        <w:t xml:space="preserve"> de l’appartenance syndicale des candidats</w:t>
      </w:r>
      <w:r w:rsidR="000548FD" w:rsidRPr="00A218E7">
        <w:rPr>
          <w:rFonts w:ascii="Times New Roman" w:hAnsi="Times New Roman" w:cs="Times New Roman"/>
          <w:color w:val="000000"/>
          <w:sz w:val="24"/>
          <w:szCs w:val="24"/>
        </w:rPr>
        <w:t>. En effet, une des causes de la discrimination syndicale en emploi réside dans l’incompatibilité exprimée par les employeurs entre le fait de représenter l’entreprise et ses valeurs d’un côté et le syndicat et se</w:t>
      </w:r>
      <w:r w:rsidR="00311506">
        <w:rPr>
          <w:rFonts w:ascii="Times New Roman" w:hAnsi="Times New Roman" w:cs="Times New Roman"/>
          <w:color w:val="000000"/>
          <w:sz w:val="24"/>
          <w:szCs w:val="24"/>
        </w:rPr>
        <w:t>s valeurs de l’autre (CROISAT</w:t>
      </w:r>
      <w:r w:rsidR="000548FD" w:rsidRPr="00A218E7">
        <w:rPr>
          <w:rFonts w:ascii="Times New Roman" w:hAnsi="Times New Roman" w:cs="Times New Roman"/>
          <w:color w:val="000000"/>
          <w:sz w:val="24"/>
          <w:szCs w:val="24"/>
        </w:rPr>
        <w:t xml:space="preserve"> al, 1992).  </w:t>
      </w:r>
      <w:r w:rsidR="00BA0693" w:rsidRPr="00A218E7">
        <w:rPr>
          <w:rFonts w:ascii="Times New Roman" w:hAnsi="Times New Roman" w:cs="Times New Roman"/>
          <w:color w:val="000000"/>
          <w:sz w:val="24"/>
          <w:szCs w:val="24"/>
        </w:rPr>
        <w:t>De plus, l’appartenance syn</w:t>
      </w:r>
      <w:r w:rsidR="0048320A">
        <w:rPr>
          <w:rFonts w:ascii="Times New Roman" w:hAnsi="Times New Roman" w:cs="Times New Roman"/>
          <w:color w:val="000000"/>
          <w:sz w:val="24"/>
          <w:szCs w:val="24"/>
        </w:rPr>
        <w:t>dicale  peut signaler, a</w:t>
      </w:r>
      <w:r w:rsidR="00BA0693" w:rsidRPr="00A218E7">
        <w:rPr>
          <w:rFonts w:ascii="Times New Roman" w:hAnsi="Times New Roman" w:cs="Times New Roman"/>
          <w:color w:val="000000"/>
          <w:sz w:val="24"/>
          <w:szCs w:val="24"/>
        </w:rPr>
        <w:t xml:space="preserve"> priori, une moindre appétence pour la recherche de gai</w:t>
      </w:r>
      <w:r w:rsidR="00B41BD0" w:rsidRPr="00A218E7">
        <w:rPr>
          <w:rFonts w:ascii="Times New Roman" w:hAnsi="Times New Roman" w:cs="Times New Roman"/>
          <w:color w:val="000000"/>
          <w:sz w:val="24"/>
          <w:szCs w:val="24"/>
        </w:rPr>
        <w:t>n</w:t>
      </w:r>
      <w:r w:rsidR="00E94140">
        <w:rPr>
          <w:rFonts w:ascii="Times New Roman" w:hAnsi="Times New Roman" w:cs="Times New Roman"/>
          <w:color w:val="000000"/>
          <w:sz w:val="24"/>
          <w:szCs w:val="24"/>
        </w:rPr>
        <w:t>s financiers et le travail individuel</w:t>
      </w:r>
      <w:r w:rsidR="00B41BD0" w:rsidRPr="00A218E7">
        <w:rPr>
          <w:rFonts w:ascii="Times New Roman" w:hAnsi="Times New Roman" w:cs="Times New Roman"/>
          <w:color w:val="000000"/>
          <w:sz w:val="24"/>
          <w:szCs w:val="24"/>
        </w:rPr>
        <w:t>.</w:t>
      </w:r>
    </w:p>
    <w:p w:rsidR="000548FD" w:rsidRPr="00A218E7" w:rsidRDefault="000548FD" w:rsidP="00A218E7">
      <w:pPr>
        <w:shd w:val="clear" w:color="auto" w:fill="FFFFFF"/>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Ce choix de profession nou</w:t>
      </w:r>
      <w:r w:rsidR="00352827" w:rsidRPr="00A218E7">
        <w:rPr>
          <w:rFonts w:ascii="Times New Roman" w:hAnsi="Times New Roman" w:cs="Times New Roman"/>
          <w:color w:val="000000"/>
          <w:sz w:val="24"/>
          <w:szCs w:val="24"/>
        </w:rPr>
        <w:t>s permet également l’intégration potentielle des activités associ</w:t>
      </w:r>
      <w:r w:rsidR="00352827" w:rsidRPr="00A218E7">
        <w:rPr>
          <w:rFonts w:ascii="Times New Roman" w:hAnsi="Times New Roman" w:cs="Times New Roman"/>
          <w:color w:val="000000"/>
          <w:sz w:val="24"/>
          <w:szCs w:val="24"/>
        </w:rPr>
        <w:t>a</w:t>
      </w:r>
      <w:r w:rsidR="00352827" w:rsidRPr="00A218E7">
        <w:rPr>
          <w:rFonts w:ascii="Times New Roman" w:hAnsi="Times New Roman" w:cs="Times New Roman"/>
          <w:color w:val="000000"/>
          <w:sz w:val="24"/>
          <w:szCs w:val="24"/>
        </w:rPr>
        <w:t xml:space="preserve">tives dans l’évaluation des candidats. Des travaux </w:t>
      </w:r>
      <w:r w:rsidR="00311506">
        <w:rPr>
          <w:rFonts w:ascii="Times New Roman" w:hAnsi="Times New Roman" w:cs="Times New Roman"/>
          <w:color w:val="000000"/>
          <w:sz w:val="24"/>
          <w:szCs w:val="24"/>
        </w:rPr>
        <w:t>(BOUGARD</w:t>
      </w:r>
      <w:r w:rsidRPr="00A218E7">
        <w:rPr>
          <w:rFonts w:ascii="Times New Roman" w:hAnsi="Times New Roman" w:cs="Times New Roman"/>
          <w:color w:val="000000"/>
          <w:sz w:val="24"/>
          <w:szCs w:val="24"/>
        </w:rPr>
        <w:t xml:space="preserve"> </w:t>
      </w:r>
      <w:r w:rsidRPr="00EA047C">
        <w:rPr>
          <w:rFonts w:ascii="Times New Roman" w:hAnsi="Times New Roman" w:cs="Times New Roman"/>
          <w:i/>
          <w:color w:val="000000"/>
          <w:sz w:val="24"/>
          <w:szCs w:val="24"/>
        </w:rPr>
        <w:t>et al.,</w:t>
      </w:r>
      <w:r w:rsidRPr="00A218E7">
        <w:rPr>
          <w:rFonts w:ascii="Times New Roman" w:hAnsi="Times New Roman" w:cs="Times New Roman"/>
          <w:color w:val="000000"/>
          <w:sz w:val="24"/>
          <w:szCs w:val="24"/>
        </w:rPr>
        <w:t xml:space="preserve"> 2011 ; B</w:t>
      </w:r>
      <w:r w:rsidR="00311506">
        <w:rPr>
          <w:rFonts w:ascii="Times New Roman" w:hAnsi="Times New Roman" w:cs="Times New Roman"/>
          <w:color w:val="000000"/>
          <w:sz w:val="24"/>
          <w:szCs w:val="24"/>
        </w:rPr>
        <w:t>ARBUSSE</w:t>
      </w:r>
      <w:r w:rsidR="00352827" w:rsidRPr="00A218E7">
        <w:rPr>
          <w:rFonts w:ascii="Times New Roman" w:hAnsi="Times New Roman" w:cs="Times New Roman"/>
          <w:color w:val="000000"/>
          <w:sz w:val="24"/>
          <w:szCs w:val="24"/>
        </w:rPr>
        <w:t xml:space="preserve"> </w:t>
      </w:r>
      <w:r w:rsidR="00352827" w:rsidRPr="00EA047C">
        <w:rPr>
          <w:rFonts w:ascii="Times New Roman" w:hAnsi="Times New Roman" w:cs="Times New Roman"/>
          <w:i/>
          <w:color w:val="000000"/>
          <w:sz w:val="24"/>
          <w:szCs w:val="24"/>
        </w:rPr>
        <w:t xml:space="preserve">et </w:t>
      </w:r>
      <w:r w:rsidR="00EA047C" w:rsidRPr="00EA047C">
        <w:rPr>
          <w:rFonts w:ascii="Times New Roman" w:hAnsi="Times New Roman" w:cs="Times New Roman"/>
          <w:i/>
          <w:color w:val="000000"/>
          <w:sz w:val="24"/>
          <w:szCs w:val="24"/>
        </w:rPr>
        <w:lastRenderedPageBreak/>
        <w:t>al</w:t>
      </w:r>
      <w:r w:rsidR="00EA047C">
        <w:rPr>
          <w:rFonts w:ascii="Times New Roman" w:hAnsi="Times New Roman" w:cs="Times New Roman"/>
          <w:color w:val="000000"/>
          <w:sz w:val="24"/>
          <w:szCs w:val="24"/>
        </w:rPr>
        <w:t xml:space="preserve">, </w:t>
      </w:r>
      <w:r w:rsidR="00352827" w:rsidRPr="00A218E7">
        <w:rPr>
          <w:rFonts w:ascii="Times New Roman" w:hAnsi="Times New Roman" w:cs="Times New Roman"/>
          <w:color w:val="000000"/>
          <w:sz w:val="24"/>
          <w:szCs w:val="24"/>
        </w:rPr>
        <w:t>2011) avancent en effet</w:t>
      </w:r>
      <w:r w:rsidRPr="00A218E7">
        <w:rPr>
          <w:rFonts w:ascii="Times New Roman" w:hAnsi="Times New Roman" w:cs="Times New Roman"/>
          <w:color w:val="000000"/>
          <w:sz w:val="24"/>
          <w:szCs w:val="24"/>
        </w:rPr>
        <w:t xml:space="preserve"> que</w:t>
      </w:r>
      <w:r w:rsidR="00C35FB9" w:rsidRPr="00A218E7">
        <w:rPr>
          <w:rFonts w:ascii="Times New Roman" w:hAnsi="Times New Roman" w:cs="Times New Roman"/>
          <w:color w:val="000000"/>
          <w:sz w:val="24"/>
          <w:szCs w:val="24"/>
        </w:rPr>
        <w:t xml:space="preserve"> les évaluateurs</w:t>
      </w:r>
      <w:r w:rsidR="0048320A">
        <w:rPr>
          <w:rFonts w:ascii="Times New Roman" w:hAnsi="Times New Roman" w:cs="Times New Roman"/>
          <w:color w:val="000000"/>
          <w:sz w:val="24"/>
          <w:szCs w:val="24"/>
        </w:rPr>
        <w:t xml:space="preserve"> prennent en compte et</w:t>
      </w:r>
      <w:r w:rsidR="00E94140">
        <w:rPr>
          <w:rFonts w:ascii="Times New Roman" w:hAnsi="Times New Roman" w:cs="Times New Roman"/>
          <w:color w:val="000000"/>
          <w:sz w:val="24"/>
          <w:szCs w:val="24"/>
        </w:rPr>
        <w:t xml:space="preserve"> </w:t>
      </w:r>
      <w:r w:rsidR="00C35FB9" w:rsidRPr="00A218E7">
        <w:rPr>
          <w:rFonts w:ascii="Times New Roman" w:hAnsi="Times New Roman" w:cs="Times New Roman"/>
          <w:color w:val="000000"/>
          <w:sz w:val="24"/>
          <w:szCs w:val="24"/>
        </w:rPr>
        <w:t>pénalisent dans une plus grande mesure les candidats mentionnant</w:t>
      </w:r>
      <w:r w:rsidRPr="00A218E7">
        <w:rPr>
          <w:rFonts w:ascii="Times New Roman" w:hAnsi="Times New Roman" w:cs="Times New Roman"/>
          <w:color w:val="000000"/>
          <w:sz w:val="24"/>
          <w:szCs w:val="24"/>
        </w:rPr>
        <w:t xml:space="preserve"> des acti</w:t>
      </w:r>
      <w:r w:rsidR="00BA0693" w:rsidRPr="00A218E7">
        <w:rPr>
          <w:rFonts w:ascii="Times New Roman" w:hAnsi="Times New Roman" w:cs="Times New Roman"/>
          <w:color w:val="000000"/>
          <w:sz w:val="24"/>
          <w:szCs w:val="24"/>
        </w:rPr>
        <w:t>vités associatives</w:t>
      </w:r>
      <w:r w:rsidRPr="00A218E7">
        <w:rPr>
          <w:rFonts w:ascii="Times New Roman" w:hAnsi="Times New Roman" w:cs="Times New Roman"/>
          <w:color w:val="000000"/>
          <w:sz w:val="24"/>
          <w:szCs w:val="24"/>
        </w:rPr>
        <w:t xml:space="preserve"> pour des emplois, comme celui de commercial</w:t>
      </w:r>
      <w:r w:rsidR="00BA0693" w:rsidRPr="00A218E7">
        <w:rPr>
          <w:rFonts w:ascii="Times New Roman" w:hAnsi="Times New Roman" w:cs="Times New Roman"/>
          <w:color w:val="000000"/>
          <w:sz w:val="24"/>
          <w:szCs w:val="24"/>
        </w:rPr>
        <w:t xml:space="preserve"> terrain</w:t>
      </w:r>
      <w:r w:rsidR="00E94140">
        <w:rPr>
          <w:rFonts w:ascii="Times New Roman" w:hAnsi="Times New Roman" w:cs="Times New Roman"/>
          <w:color w:val="000000"/>
          <w:sz w:val="24"/>
          <w:szCs w:val="24"/>
        </w:rPr>
        <w:t xml:space="preserve">, qui requièrent </w:t>
      </w:r>
      <w:r w:rsidRPr="00A218E7">
        <w:rPr>
          <w:rFonts w:ascii="Times New Roman" w:hAnsi="Times New Roman" w:cs="Times New Roman"/>
          <w:color w:val="000000"/>
          <w:sz w:val="24"/>
          <w:szCs w:val="24"/>
        </w:rPr>
        <w:t>des compétences davantage liées aux savoir-être qu’aux savoirs techniques. De plus, des études ont démontré que les compétences pouvant être « signalées » à l’employeur</w:t>
      </w:r>
      <w:r w:rsidR="00E56495" w:rsidRPr="00A218E7">
        <w:rPr>
          <w:rFonts w:ascii="Times New Roman" w:hAnsi="Times New Roman" w:cs="Times New Roman"/>
          <w:color w:val="000000"/>
          <w:sz w:val="24"/>
          <w:szCs w:val="24"/>
        </w:rPr>
        <w:t xml:space="preserve"> par la mention de ces expériences</w:t>
      </w:r>
      <w:r w:rsidR="005F337C" w:rsidRPr="00A218E7">
        <w:rPr>
          <w:rFonts w:ascii="Times New Roman" w:hAnsi="Times New Roman" w:cs="Times New Roman"/>
          <w:color w:val="000000"/>
          <w:sz w:val="24"/>
          <w:szCs w:val="24"/>
        </w:rPr>
        <w:t xml:space="preserve"> </w:t>
      </w:r>
      <w:r w:rsidRPr="00A218E7">
        <w:rPr>
          <w:rFonts w:ascii="Times New Roman" w:hAnsi="Times New Roman" w:cs="Times New Roman"/>
          <w:color w:val="000000"/>
          <w:sz w:val="24"/>
          <w:szCs w:val="24"/>
        </w:rPr>
        <w:t xml:space="preserve"> sont similaires à celles requises pour le poste de comm</w:t>
      </w:r>
      <w:r w:rsidR="00311506">
        <w:rPr>
          <w:rFonts w:ascii="Times New Roman" w:hAnsi="Times New Roman" w:cs="Times New Roman"/>
          <w:color w:val="000000"/>
          <w:sz w:val="24"/>
          <w:szCs w:val="24"/>
        </w:rPr>
        <w:t>ercial terrain (LAZURECH</w:t>
      </w:r>
      <w:r w:rsidR="00352827" w:rsidRPr="00A218E7">
        <w:rPr>
          <w:rFonts w:ascii="Times New Roman" w:hAnsi="Times New Roman" w:cs="Times New Roman"/>
          <w:color w:val="000000"/>
          <w:sz w:val="24"/>
          <w:szCs w:val="24"/>
        </w:rPr>
        <w:t>, 1999)</w:t>
      </w:r>
      <w:r w:rsidR="005F337C" w:rsidRPr="00A218E7">
        <w:rPr>
          <w:rFonts w:ascii="Times New Roman" w:hAnsi="Times New Roman" w:cs="Times New Roman"/>
          <w:color w:val="000000"/>
          <w:sz w:val="24"/>
          <w:szCs w:val="24"/>
        </w:rPr>
        <w:t>. Par ailleurs</w:t>
      </w:r>
      <w:r w:rsidRPr="00A218E7">
        <w:rPr>
          <w:rFonts w:ascii="Times New Roman" w:hAnsi="Times New Roman" w:cs="Times New Roman"/>
          <w:color w:val="000000"/>
          <w:sz w:val="24"/>
          <w:szCs w:val="24"/>
        </w:rPr>
        <w:t xml:space="preserve">, aucun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xml:space="preserve"> sur le sujet  n’a été réalisé sur ce type de poste. </w:t>
      </w:r>
    </w:p>
    <w:p w:rsidR="0057492F" w:rsidRPr="00A218E7" w:rsidRDefault="0057492F" w:rsidP="00A218E7">
      <w:pPr>
        <w:shd w:val="clear" w:color="auto" w:fill="FFFFFF"/>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Enfin, ce choix de profession nous permet de mettre en cohérence les compétences r</w:t>
      </w:r>
      <w:r w:rsidR="0049398F" w:rsidRPr="00A218E7">
        <w:rPr>
          <w:rFonts w:ascii="Times New Roman" w:hAnsi="Times New Roman" w:cs="Times New Roman"/>
          <w:color w:val="000000"/>
          <w:sz w:val="24"/>
          <w:szCs w:val="24"/>
        </w:rPr>
        <w:t>equises pou</w:t>
      </w:r>
      <w:r w:rsidR="00C20595" w:rsidRPr="00A218E7">
        <w:rPr>
          <w:rFonts w:ascii="Times New Roman" w:hAnsi="Times New Roman" w:cs="Times New Roman"/>
          <w:color w:val="000000"/>
          <w:sz w:val="24"/>
          <w:szCs w:val="24"/>
        </w:rPr>
        <w:t>r le poste à pourvoir</w:t>
      </w:r>
      <w:r w:rsidR="00E94140">
        <w:rPr>
          <w:rFonts w:ascii="Times New Roman" w:hAnsi="Times New Roman" w:cs="Times New Roman"/>
          <w:color w:val="000000"/>
          <w:sz w:val="24"/>
          <w:szCs w:val="24"/>
        </w:rPr>
        <w:t xml:space="preserve"> et celles pouvant être acquises au sein d’une association ou d’un sy</w:t>
      </w:r>
      <w:r w:rsidR="00E94140">
        <w:rPr>
          <w:rFonts w:ascii="Times New Roman" w:hAnsi="Times New Roman" w:cs="Times New Roman"/>
          <w:color w:val="000000"/>
          <w:sz w:val="24"/>
          <w:szCs w:val="24"/>
        </w:rPr>
        <w:t>n</w:t>
      </w:r>
      <w:r w:rsidR="00E94140">
        <w:rPr>
          <w:rFonts w:ascii="Times New Roman" w:hAnsi="Times New Roman" w:cs="Times New Roman"/>
          <w:color w:val="000000"/>
          <w:sz w:val="24"/>
          <w:szCs w:val="24"/>
        </w:rPr>
        <w:t>dicat</w:t>
      </w:r>
      <w:r w:rsidR="00EC1889">
        <w:rPr>
          <w:rFonts w:ascii="Times New Roman" w:hAnsi="Times New Roman" w:cs="Times New Roman"/>
          <w:color w:val="000000"/>
          <w:sz w:val="24"/>
          <w:szCs w:val="24"/>
        </w:rPr>
        <w:t xml:space="preserve">. Elles sont </w:t>
      </w:r>
      <w:r w:rsidR="004F684F">
        <w:rPr>
          <w:rFonts w:ascii="Times New Roman" w:hAnsi="Times New Roman" w:cs="Times New Roman"/>
          <w:color w:val="000000"/>
          <w:sz w:val="24"/>
          <w:szCs w:val="24"/>
        </w:rPr>
        <w:t xml:space="preserve">en </w:t>
      </w:r>
      <w:r w:rsidRPr="00A218E7">
        <w:rPr>
          <w:rFonts w:ascii="Times New Roman" w:hAnsi="Times New Roman" w:cs="Times New Roman"/>
          <w:color w:val="000000"/>
          <w:sz w:val="24"/>
          <w:szCs w:val="24"/>
        </w:rPr>
        <w:t xml:space="preserve">organisation de réunions et </w:t>
      </w:r>
      <w:r w:rsidR="004F684F">
        <w:rPr>
          <w:rFonts w:ascii="Times New Roman" w:hAnsi="Times New Roman" w:cs="Times New Roman"/>
          <w:color w:val="000000"/>
          <w:sz w:val="24"/>
          <w:szCs w:val="24"/>
        </w:rPr>
        <w:t xml:space="preserve">en </w:t>
      </w:r>
      <w:r w:rsidRPr="00A218E7">
        <w:rPr>
          <w:rFonts w:ascii="Times New Roman" w:hAnsi="Times New Roman" w:cs="Times New Roman"/>
          <w:color w:val="000000"/>
          <w:sz w:val="24"/>
          <w:szCs w:val="24"/>
        </w:rPr>
        <w:t>gestion de projets</w:t>
      </w:r>
      <w:r w:rsidR="00512B10" w:rsidRPr="00A218E7">
        <w:rPr>
          <w:rFonts w:ascii="Times New Roman" w:hAnsi="Times New Roman" w:cs="Times New Roman"/>
          <w:color w:val="000000"/>
          <w:sz w:val="24"/>
          <w:szCs w:val="24"/>
        </w:rPr>
        <w:t xml:space="preserve"> </w:t>
      </w:r>
      <w:r w:rsidRPr="00A218E7">
        <w:rPr>
          <w:rFonts w:ascii="Times New Roman" w:hAnsi="Times New Roman" w:cs="Times New Roman"/>
          <w:color w:val="000000"/>
          <w:sz w:val="24"/>
          <w:szCs w:val="24"/>
        </w:rPr>
        <w:t>n</w:t>
      </w:r>
      <w:r w:rsidR="00EC1889">
        <w:rPr>
          <w:rFonts w:ascii="Times New Roman" w:hAnsi="Times New Roman" w:cs="Times New Roman"/>
          <w:color w:val="000000"/>
          <w:sz w:val="24"/>
          <w:szCs w:val="24"/>
        </w:rPr>
        <w:t>écessaires</w:t>
      </w:r>
      <w:r w:rsidR="00311506">
        <w:rPr>
          <w:rFonts w:ascii="Times New Roman" w:hAnsi="Times New Roman" w:cs="Times New Roman"/>
          <w:color w:val="000000"/>
          <w:sz w:val="24"/>
          <w:szCs w:val="24"/>
        </w:rPr>
        <w:t xml:space="preserve"> (LAZ</w:t>
      </w:r>
      <w:r w:rsidR="00311506">
        <w:rPr>
          <w:rFonts w:ascii="Times New Roman" w:hAnsi="Times New Roman" w:cs="Times New Roman"/>
          <w:color w:val="000000"/>
          <w:sz w:val="24"/>
          <w:szCs w:val="24"/>
        </w:rPr>
        <w:t>U</w:t>
      </w:r>
      <w:r w:rsidR="00311506">
        <w:rPr>
          <w:rFonts w:ascii="Times New Roman" w:hAnsi="Times New Roman" w:cs="Times New Roman"/>
          <w:color w:val="000000"/>
          <w:sz w:val="24"/>
          <w:szCs w:val="24"/>
        </w:rPr>
        <w:t>RECH, 1999</w:t>
      </w:r>
      <w:r w:rsidR="00EC1889">
        <w:rPr>
          <w:rFonts w:ascii="Times New Roman" w:hAnsi="Times New Roman" w:cs="Times New Roman"/>
          <w:color w:val="000000"/>
          <w:sz w:val="24"/>
          <w:szCs w:val="24"/>
        </w:rPr>
        <w:t>).</w:t>
      </w:r>
    </w:p>
    <w:p w:rsidR="0012799A" w:rsidRPr="00A218E7" w:rsidRDefault="0012799A" w:rsidP="00A218E7">
      <w:pPr>
        <w:shd w:val="clear" w:color="auto" w:fill="FFFFFF"/>
        <w:suppressAutoHyphens w:val="0"/>
        <w:spacing w:after="0" w:line="360" w:lineRule="auto"/>
        <w:jc w:val="both"/>
        <w:rPr>
          <w:rFonts w:ascii="Times New Roman" w:hAnsi="Times New Roman" w:cs="Times New Roman"/>
          <w:color w:val="000000"/>
          <w:sz w:val="24"/>
          <w:szCs w:val="24"/>
        </w:rPr>
      </w:pPr>
    </w:p>
    <w:p w:rsidR="0012799A" w:rsidRPr="00A218E7" w:rsidRDefault="0075307C" w:rsidP="00A218E7">
      <w:pPr>
        <w:shd w:val="clear" w:color="auto" w:fill="FFFFFF"/>
        <w:suppressAutoHyphens w:val="0"/>
        <w:spacing w:after="0" w:line="360" w:lineRule="auto"/>
        <w:jc w:val="both"/>
        <w:rPr>
          <w:rFonts w:ascii="Times New Roman" w:hAnsi="Times New Roman" w:cs="Times New Roman"/>
          <w:b/>
          <w:sz w:val="24"/>
          <w:szCs w:val="24"/>
        </w:rPr>
      </w:pPr>
      <w:r>
        <w:rPr>
          <w:rFonts w:ascii="Times New Roman" w:hAnsi="Times New Roman" w:cs="Times New Roman"/>
          <w:b/>
          <w:color w:val="000000"/>
          <w:sz w:val="24"/>
          <w:szCs w:val="24"/>
        </w:rPr>
        <w:t>2-</w:t>
      </w:r>
      <w:r w:rsidR="00DE6E89" w:rsidRPr="00A218E7">
        <w:rPr>
          <w:rFonts w:ascii="Times New Roman" w:hAnsi="Times New Roman" w:cs="Times New Roman"/>
          <w:b/>
          <w:color w:val="000000"/>
          <w:sz w:val="24"/>
          <w:szCs w:val="24"/>
        </w:rPr>
        <w:t>Construction de CV : du candidat de</w:t>
      </w:r>
      <w:r w:rsidR="00EC75F5" w:rsidRPr="00A218E7">
        <w:rPr>
          <w:rFonts w:ascii="Times New Roman" w:hAnsi="Times New Roman" w:cs="Times New Roman"/>
          <w:b/>
          <w:color w:val="000000"/>
          <w:sz w:val="24"/>
          <w:szCs w:val="24"/>
        </w:rPr>
        <w:t xml:space="preserve"> référence au postulant mentionnant une appa</w:t>
      </w:r>
      <w:r w:rsidR="00EC75F5" w:rsidRPr="00A218E7">
        <w:rPr>
          <w:rFonts w:ascii="Times New Roman" w:hAnsi="Times New Roman" w:cs="Times New Roman"/>
          <w:b/>
          <w:color w:val="000000"/>
          <w:sz w:val="24"/>
          <w:szCs w:val="24"/>
        </w:rPr>
        <w:t>r</w:t>
      </w:r>
      <w:r w:rsidR="00EC75F5" w:rsidRPr="00A218E7">
        <w:rPr>
          <w:rFonts w:ascii="Times New Roman" w:hAnsi="Times New Roman" w:cs="Times New Roman"/>
          <w:b/>
          <w:color w:val="000000"/>
          <w:sz w:val="24"/>
          <w:szCs w:val="24"/>
        </w:rPr>
        <w:t>tenance syndicale</w:t>
      </w:r>
    </w:p>
    <w:p w:rsidR="000548FD" w:rsidRPr="00A218E7" w:rsidRDefault="000548FD" w:rsidP="00A218E7">
      <w:pPr>
        <w:suppressAutoHyphens w:val="0"/>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Après avoir sélectionné le type d’emploi testé, nous avons élaboré trois candidatur</w:t>
      </w:r>
      <w:r w:rsidR="00DE6E89" w:rsidRPr="00A218E7">
        <w:rPr>
          <w:rFonts w:ascii="Times New Roman" w:hAnsi="Times New Roman" w:cs="Times New Roman"/>
          <w:sz w:val="24"/>
          <w:szCs w:val="24"/>
        </w:rPr>
        <w:t>es fictives de jeunes diplômés.</w:t>
      </w:r>
      <w:r w:rsidR="001D6D47" w:rsidRPr="00A218E7">
        <w:rPr>
          <w:rFonts w:ascii="Times New Roman" w:hAnsi="Times New Roman" w:cs="Times New Roman"/>
          <w:sz w:val="24"/>
          <w:szCs w:val="24"/>
        </w:rPr>
        <w:t xml:space="preserve"> Si le </w:t>
      </w:r>
      <w:proofErr w:type="spellStart"/>
      <w:r w:rsidR="001D6D47" w:rsidRPr="0048320A">
        <w:rPr>
          <w:rFonts w:ascii="Times New Roman" w:hAnsi="Times New Roman" w:cs="Times New Roman"/>
          <w:i/>
          <w:sz w:val="24"/>
          <w:szCs w:val="24"/>
        </w:rPr>
        <w:t>testing</w:t>
      </w:r>
      <w:proofErr w:type="spellEnd"/>
      <w:r w:rsidR="002A7815" w:rsidRPr="00A218E7">
        <w:rPr>
          <w:rFonts w:ascii="Times New Roman" w:hAnsi="Times New Roman" w:cs="Times New Roman"/>
          <w:sz w:val="24"/>
          <w:szCs w:val="24"/>
        </w:rPr>
        <w:t>, à</w:t>
      </w:r>
      <w:r w:rsidR="001D6D47" w:rsidRPr="00A218E7">
        <w:rPr>
          <w:rFonts w:ascii="Times New Roman" w:hAnsi="Times New Roman" w:cs="Times New Roman"/>
          <w:sz w:val="24"/>
          <w:szCs w:val="24"/>
        </w:rPr>
        <w:t xml:space="preserve"> l’origine</w:t>
      </w:r>
      <w:r w:rsidR="002A7815" w:rsidRPr="00A218E7">
        <w:rPr>
          <w:rFonts w:ascii="Times New Roman" w:hAnsi="Times New Roman" w:cs="Times New Roman"/>
          <w:sz w:val="24"/>
          <w:szCs w:val="24"/>
        </w:rPr>
        <w:t>,</w:t>
      </w:r>
      <w:r w:rsidR="00C30B9C" w:rsidRPr="00A218E7">
        <w:rPr>
          <w:rFonts w:ascii="Times New Roman" w:hAnsi="Times New Roman" w:cs="Times New Roman"/>
          <w:sz w:val="24"/>
          <w:szCs w:val="24"/>
        </w:rPr>
        <w:t xml:space="preserve"> consistait à examine</w:t>
      </w:r>
      <w:r w:rsidR="00034D8B">
        <w:rPr>
          <w:rFonts w:ascii="Times New Roman" w:hAnsi="Times New Roman" w:cs="Times New Roman"/>
          <w:sz w:val="24"/>
          <w:szCs w:val="24"/>
        </w:rPr>
        <w:t>r</w:t>
      </w:r>
      <w:r w:rsidR="00C30B9C" w:rsidRPr="00A218E7">
        <w:rPr>
          <w:rFonts w:ascii="Times New Roman" w:hAnsi="Times New Roman" w:cs="Times New Roman"/>
          <w:sz w:val="24"/>
          <w:szCs w:val="24"/>
        </w:rPr>
        <w:t xml:space="preserve"> en parallèle</w:t>
      </w:r>
      <w:r w:rsidR="001D6D47" w:rsidRPr="00A218E7">
        <w:rPr>
          <w:rFonts w:ascii="Times New Roman" w:hAnsi="Times New Roman" w:cs="Times New Roman"/>
          <w:sz w:val="24"/>
          <w:szCs w:val="24"/>
        </w:rPr>
        <w:t xml:space="preserve"> deux CV,</w:t>
      </w:r>
      <w:r w:rsidR="00034D8B">
        <w:rPr>
          <w:rFonts w:ascii="Times New Roman" w:hAnsi="Times New Roman" w:cs="Times New Roman"/>
          <w:sz w:val="24"/>
          <w:szCs w:val="24"/>
        </w:rPr>
        <w:t xml:space="preserve"> la plupart des études incluant cet outil</w:t>
      </w:r>
      <w:r w:rsidR="001D6D47" w:rsidRPr="00A218E7">
        <w:rPr>
          <w:rFonts w:ascii="Times New Roman" w:hAnsi="Times New Roman" w:cs="Times New Roman"/>
          <w:sz w:val="24"/>
          <w:szCs w:val="24"/>
        </w:rPr>
        <w:t xml:space="preserve"> comparent plusieurs candidatures</w:t>
      </w:r>
      <w:r w:rsidR="0048320A">
        <w:rPr>
          <w:rFonts w:ascii="Times New Roman" w:hAnsi="Times New Roman" w:cs="Times New Roman"/>
          <w:sz w:val="24"/>
          <w:szCs w:val="24"/>
        </w:rPr>
        <w:t xml:space="preserve"> </w:t>
      </w:r>
      <w:r w:rsidR="002A7815" w:rsidRPr="00A218E7">
        <w:rPr>
          <w:rFonts w:ascii="Times New Roman" w:hAnsi="Times New Roman" w:cs="Times New Roman"/>
          <w:sz w:val="24"/>
          <w:szCs w:val="24"/>
        </w:rPr>
        <w:t xml:space="preserve"> </w:t>
      </w:r>
      <w:r w:rsidR="00311506">
        <w:rPr>
          <w:rFonts w:ascii="Times New Roman" w:hAnsi="Times New Roman" w:cs="Times New Roman"/>
          <w:sz w:val="24"/>
          <w:szCs w:val="24"/>
        </w:rPr>
        <w:t>(HENNEQUIN, 2007</w:t>
      </w:r>
      <w:r w:rsidR="002A7815" w:rsidRPr="00A218E7">
        <w:rPr>
          <w:rFonts w:ascii="Times New Roman" w:hAnsi="Times New Roman" w:cs="Times New Roman"/>
          <w:sz w:val="24"/>
          <w:szCs w:val="24"/>
        </w:rPr>
        <w:t>)</w:t>
      </w:r>
      <w:r w:rsidR="001D6D47" w:rsidRPr="00A218E7">
        <w:rPr>
          <w:rFonts w:ascii="Times New Roman" w:hAnsi="Times New Roman" w:cs="Times New Roman"/>
          <w:sz w:val="24"/>
          <w:szCs w:val="24"/>
        </w:rPr>
        <w:t>.</w:t>
      </w:r>
    </w:p>
    <w:p w:rsidR="005B6B23" w:rsidRPr="00A218E7" w:rsidRDefault="000548FD" w:rsidP="00A218E7">
      <w:pPr>
        <w:suppressAutoHyphens w:val="0"/>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 xml:space="preserve"> La candidature de référence ne mentionne aucune expérience associative et ne donne aucun indice quant à un mandat ou une affiliation syndicale</w:t>
      </w:r>
      <w:r w:rsidR="002842BF" w:rsidRPr="00A218E7">
        <w:rPr>
          <w:rFonts w:ascii="Times New Roman" w:hAnsi="Times New Roman" w:cs="Times New Roman"/>
          <w:sz w:val="24"/>
          <w:szCs w:val="24"/>
        </w:rPr>
        <w:t xml:space="preserve">. </w:t>
      </w:r>
      <w:r w:rsidR="005B6B23" w:rsidRPr="00A218E7">
        <w:rPr>
          <w:rFonts w:ascii="Times New Roman" w:hAnsi="Times New Roman" w:cs="Times New Roman"/>
          <w:sz w:val="24"/>
          <w:szCs w:val="24"/>
        </w:rPr>
        <w:t>Elle</w:t>
      </w:r>
      <w:r w:rsidR="00034D8B">
        <w:rPr>
          <w:rFonts w:ascii="Times New Roman" w:hAnsi="Times New Roman" w:cs="Times New Roman"/>
          <w:sz w:val="24"/>
          <w:szCs w:val="24"/>
        </w:rPr>
        <w:t xml:space="preserve"> ne présente a</w:t>
      </w:r>
      <w:r w:rsidRPr="00A218E7">
        <w:rPr>
          <w:rFonts w:ascii="Times New Roman" w:hAnsi="Times New Roman" w:cs="Times New Roman"/>
          <w:sz w:val="24"/>
          <w:szCs w:val="24"/>
        </w:rPr>
        <w:t xml:space="preserve"> priori pas de critères suscepti</w:t>
      </w:r>
      <w:r w:rsidR="002603D8" w:rsidRPr="00A218E7">
        <w:rPr>
          <w:rFonts w:ascii="Times New Roman" w:hAnsi="Times New Roman" w:cs="Times New Roman"/>
          <w:sz w:val="24"/>
          <w:szCs w:val="24"/>
        </w:rPr>
        <w:t>bles d’entraver l</w:t>
      </w:r>
      <w:r w:rsidRPr="00A218E7">
        <w:rPr>
          <w:rFonts w:ascii="Times New Roman" w:hAnsi="Times New Roman" w:cs="Times New Roman"/>
          <w:sz w:val="24"/>
          <w:szCs w:val="24"/>
        </w:rPr>
        <w:t>es chances d’être convoqué à</w:t>
      </w:r>
      <w:r w:rsidR="005B6B23" w:rsidRPr="00A218E7">
        <w:rPr>
          <w:rFonts w:ascii="Times New Roman" w:hAnsi="Times New Roman" w:cs="Times New Roman"/>
          <w:sz w:val="24"/>
          <w:szCs w:val="24"/>
        </w:rPr>
        <w:t xml:space="preserve"> un entretien de recrutement</w:t>
      </w:r>
      <w:r w:rsidR="00512B10" w:rsidRPr="00A218E7">
        <w:rPr>
          <w:rFonts w:ascii="Times New Roman" w:hAnsi="Times New Roman" w:cs="Times New Roman"/>
          <w:sz w:val="24"/>
          <w:szCs w:val="24"/>
        </w:rPr>
        <w:t>. Cependant, elle</w:t>
      </w:r>
      <w:r w:rsidR="00317429" w:rsidRPr="00A218E7">
        <w:rPr>
          <w:rFonts w:ascii="Times New Roman" w:hAnsi="Times New Roman" w:cs="Times New Roman"/>
          <w:sz w:val="24"/>
          <w:szCs w:val="24"/>
        </w:rPr>
        <w:t xml:space="preserve"> ne mentionne pas d’aptitude particulière en communication</w:t>
      </w:r>
      <w:r w:rsidR="0057492F" w:rsidRPr="00A218E7">
        <w:rPr>
          <w:rFonts w:ascii="Times New Roman" w:hAnsi="Times New Roman" w:cs="Times New Roman"/>
          <w:sz w:val="24"/>
          <w:szCs w:val="24"/>
        </w:rPr>
        <w:t xml:space="preserve">, </w:t>
      </w:r>
      <w:r w:rsidR="00512B10" w:rsidRPr="00A218E7">
        <w:rPr>
          <w:rFonts w:ascii="Times New Roman" w:hAnsi="Times New Roman" w:cs="Times New Roman"/>
          <w:sz w:val="24"/>
          <w:szCs w:val="24"/>
        </w:rPr>
        <w:t xml:space="preserve">en </w:t>
      </w:r>
      <w:r w:rsidR="0057492F" w:rsidRPr="00A218E7">
        <w:rPr>
          <w:rFonts w:ascii="Times New Roman" w:hAnsi="Times New Roman" w:cs="Times New Roman"/>
          <w:sz w:val="24"/>
          <w:szCs w:val="24"/>
        </w:rPr>
        <w:t>organisation de réunions</w:t>
      </w:r>
      <w:r w:rsidR="00317429" w:rsidRPr="00A218E7">
        <w:rPr>
          <w:rFonts w:ascii="Times New Roman" w:hAnsi="Times New Roman" w:cs="Times New Roman"/>
          <w:sz w:val="24"/>
          <w:szCs w:val="24"/>
        </w:rPr>
        <w:t xml:space="preserve"> et en gestion de projets, contr</w:t>
      </w:r>
      <w:r w:rsidR="0048320A">
        <w:rPr>
          <w:rFonts w:ascii="Times New Roman" w:hAnsi="Times New Roman" w:cs="Times New Roman"/>
          <w:sz w:val="24"/>
          <w:szCs w:val="24"/>
        </w:rPr>
        <w:t>airement aux autres CV</w:t>
      </w:r>
      <w:r w:rsidR="00317429" w:rsidRPr="00A218E7">
        <w:rPr>
          <w:rFonts w:ascii="Times New Roman" w:hAnsi="Times New Roman" w:cs="Times New Roman"/>
          <w:sz w:val="24"/>
          <w:szCs w:val="24"/>
        </w:rPr>
        <w:t xml:space="preserve">. </w:t>
      </w:r>
    </w:p>
    <w:p w:rsidR="005B6B23" w:rsidRPr="00A218E7" w:rsidRDefault="000548FD"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sz w:val="24"/>
          <w:szCs w:val="24"/>
        </w:rPr>
        <w:t xml:space="preserve"> La deuxième c</w:t>
      </w:r>
      <w:r w:rsidR="005B6B23" w:rsidRPr="00A218E7">
        <w:rPr>
          <w:rFonts w:ascii="Times New Roman" w:hAnsi="Times New Roman" w:cs="Times New Roman"/>
          <w:sz w:val="24"/>
          <w:szCs w:val="24"/>
        </w:rPr>
        <w:t>andidature fait état d’activité associative</w:t>
      </w:r>
      <w:r w:rsidRPr="00A218E7">
        <w:rPr>
          <w:rFonts w:ascii="Times New Roman" w:hAnsi="Times New Roman" w:cs="Times New Roman"/>
          <w:sz w:val="24"/>
          <w:szCs w:val="24"/>
        </w:rPr>
        <w:t>.</w:t>
      </w:r>
      <w:r w:rsidR="00317429" w:rsidRPr="00A218E7">
        <w:rPr>
          <w:rFonts w:ascii="Times New Roman" w:hAnsi="Times New Roman" w:cs="Times New Roman"/>
          <w:sz w:val="24"/>
          <w:szCs w:val="24"/>
        </w:rPr>
        <w:t xml:space="preserve"> Le postulant</w:t>
      </w:r>
      <w:r w:rsidR="002842BF" w:rsidRPr="00A218E7">
        <w:rPr>
          <w:rFonts w:ascii="Times New Roman" w:hAnsi="Times New Roman" w:cs="Times New Roman"/>
          <w:sz w:val="24"/>
          <w:szCs w:val="24"/>
        </w:rPr>
        <w:t xml:space="preserve"> se présente comme e</w:t>
      </w:r>
      <w:r w:rsidR="002842BF" w:rsidRPr="00A218E7">
        <w:rPr>
          <w:rFonts w:ascii="Times New Roman" w:hAnsi="Times New Roman" w:cs="Times New Roman"/>
          <w:sz w:val="24"/>
          <w:szCs w:val="24"/>
        </w:rPr>
        <w:t>n</w:t>
      </w:r>
      <w:r w:rsidR="002842BF" w:rsidRPr="00A218E7">
        <w:rPr>
          <w:rFonts w:ascii="Times New Roman" w:hAnsi="Times New Roman" w:cs="Times New Roman"/>
          <w:sz w:val="24"/>
          <w:szCs w:val="24"/>
        </w:rPr>
        <w:t>gagé dans l’as</w:t>
      </w:r>
      <w:r w:rsidR="00317429" w:rsidRPr="00A218E7">
        <w:rPr>
          <w:rFonts w:ascii="Times New Roman" w:hAnsi="Times New Roman" w:cs="Times New Roman"/>
          <w:sz w:val="24"/>
          <w:szCs w:val="24"/>
        </w:rPr>
        <w:t xml:space="preserve">sociation Amnesty International. </w:t>
      </w:r>
      <w:r w:rsidR="00512B10" w:rsidRPr="00A218E7">
        <w:rPr>
          <w:rFonts w:ascii="Times New Roman" w:hAnsi="Times New Roman" w:cs="Times New Roman"/>
          <w:sz w:val="24"/>
          <w:szCs w:val="24"/>
        </w:rPr>
        <w:t>Les compétences en communication, en org</w:t>
      </w:r>
      <w:r w:rsidR="00512B10" w:rsidRPr="00A218E7">
        <w:rPr>
          <w:rFonts w:ascii="Times New Roman" w:hAnsi="Times New Roman" w:cs="Times New Roman"/>
          <w:sz w:val="24"/>
          <w:szCs w:val="24"/>
        </w:rPr>
        <w:t>a</w:t>
      </w:r>
      <w:r w:rsidR="00512B10" w:rsidRPr="00A218E7">
        <w:rPr>
          <w:rFonts w:ascii="Times New Roman" w:hAnsi="Times New Roman" w:cs="Times New Roman"/>
          <w:sz w:val="24"/>
          <w:szCs w:val="24"/>
        </w:rPr>
        <w:t>nisation de réunions et e</w:t>
      </w:r>
      <w:r w:rsidR="0016562E">
        <w:rPr>
          <w:rFonts w:ascii="Times New Roman" w:hAnsi="Times New Roman" w:cs="Times New Roman"/>
          <w:sz w:val="24"/>
          <w:szCs w:val="24"/>
        </w:rPr>
        <w:t>n gestion de projets issues</w:t>
      </w:r>
      <w:r w:rsidR="00512B10" w:rsidRPr="00A218E7">
        <w:rPr>
          <w:rFonts w:ascii="Times New Roman" w:hAnsi="Times New Roman" w:cs="Times New Roman"/>
          <w:sz w:val="24"/>
          <w:szCs w:val="24"/>
        </w:rPr>
        <w:t xml:space="preserve"> de cette expérience</w:t>
      </w:r>
      <w:r w:rsidR="002842BF" w:rsidRPr="00A218E7">
        <w:rPr>
          <w:rFonts w:ascii="Times New Roman" w:hAnsi="Times New Roman" w:cs="Times New Roman"/>
          <w:sz w:val="24"/>
          <w:szCs w:val="24"/>
        </w:rPr>
        <w:t xml:space="preserve"> sont présentées comme substantielles et transférables en entreprise.</w:t>
      </w:r>
      <w:r w:rsidRPr="00A218E7">
        <w:rPr>
          <w:rFonts w:ascii="Times New Roman" w:hAnsi="Times New Roman" w:cs="Times New Roman"/>
          <w:sz w:val="24"/>
          <w:szCs w:val="24"/>
        </w:rPr>
        <w:t xml:space="preserve"> Nous avons choisi l’association Amnesty </w:t>
      </w:r>
      <w:r w:rsidRPr="00A218E7">
        <w:rPr>
          <w:rFonts w:ascii="Times New Roman" w:hAnsi="Times New Roman" w:cs="Times New Roman"/>
          <w:color w:val="000000"/>
          <w:sz w:val="24"/>
          <w:szCs w:val="24"/>
        </w:rPr>
        <w:t>Intern</w:t>
      </w:r>
      <w:r w:rsidRPr="00A218E7">
        <w:rPr>
          <w:rFonts w:ascii="Times New Roman" w:hAnsi="Times New Roman" w:cs="Times New Roman"/>
          <w:color w:val="000000"/>
          <w:sz w:val="24"/>
          <w:szCs w:val="24"/>
        </w:rPr>
        <w:t>a</w:t>
      </w:r>
      <w:r w:rsidRPr="00A218E7">
        <w:rPr>
          <w:rFonts w:ascii="Times New Roman" w:hAnsi="Times New Roman" w:cs="Times New Roman"/>
          <w:color w:val="000000"/>
          <w:sz w:val="24"/>
          <w:szCs w:val="24"/>
        </w:rPr>
        <w:t xml:space="preserve">tional car elle ne révèle pas de critères de discrimination et  profite d’une bonne image auprès du public et des professionnels du secteur. </w:t>
      </w:r>
      <w:r w:rsidR="005B6B23" w:rsidRPr="00A218E7">
        <w:rPr>
          <w:rFonts w:ascii="Times New Roman" w:hAnsi="Times New Roman" w:cs="Times New Roman"/>
          <w:color w:val="000000"/>
          <w:sz w:val="24"/>
          <w:szCs w:val="24"/>
        </w:rPr>
        <w:t>Cette candidature nous permettra d’une p</w:t>
      </w:r>
      <w:r w:rsidR="003D1BCB" w:rsidRPr="00A218E7">
        <w:rPr>
          <w:rFonts w:ascii="Times New Roman" w:hAnsi="Times New Roman" w:cs="Times New Roman"/>
          <w:color w:val="000000"/>
          <w:sz w:val="24"/>
          <w:szCs w:val="24"/>
        </w:rPr>
        <w:t>art de définir si les activités syndicales sont</w:t>
      </w:r>
      <w:r w:rsidR="005B6B23" w:rsidRPr="00A218E7">
        <w:rPr>
          <w:rFonts w:ascii="Times New Roman" w:hAnsi="Times New Roman" w:cs="Times New Roman"/>
          <w:color w:val="000000"/>
          <w:sz w:val="24"/>
          <w:szCs w:val="24"/>
        </w:rPr>
        <w:t xml:space="preserve"> pénalisant</w:t>
      </w:r>
      <w:r w:rsidR="00E23B7F" w:rsidRPr="00A218E7">
        <w:rPr>
          <w:rFonts w:ascii="Times New Roman" w:hAnsi="Times New Roman" w:cs="Times New Roman"/>
          <w:color w:val="000000"/>
          <w:sz w:val="24"/>
          <w:szCs w:val="24"/>
        </w:rPr>
        <w:t>e</w:t>
      </w:r>
      <w:r w:rsidR="003D1BCB" w:rsidRPr="00A218E7">
        <w:rPr>
          <w:rFonts w:ascii="Times New Roman" w:hAnsi="Times New Roman" w:cs="Times New Roman"/>
          <w:color w:val="000000"/>
          <w:sz w:val="24"/>
          <w:szCs w:val="24"/>
        </w:rPr>
        <w:t>s</w:t>
      </w:r>
      <w:r w:rsidR="005B6B23" w:rsidRPr="00A218E7">
        <w:rPr>
          <w:rFonts w:ascii="Times New Roman" w:hAnsi="Times New Roman" w:cs="Times New Roman"/>
          <w:color w:val="000000"/>
          <w:sz w:val="24"/>
          <w:szCs w:val="24"/>
        </w:rPr>
        <w:t xml:space="preserve"> parce qu’elle</w:t>
      </w:r>
      <w:r w:rsidR="003D1BCB" w:rsidRPr="00A218E7">
        <w:rPr>
          <w:rFonts w:ascii="Times New Roman" w:hAnsi="Times New Roman" w:cs="Times New Roman"/>
          <w:color w:val="000000"/>
          <w:sz w:val="24"/>
          <w:szCs w:val="24"/>
        </w:rPr>
        <w:t>s</w:t>
      </w:r>
      <w:r w:rsidR="005B6B23" w:rsidRPr="00A218E7">
        <w:rPr>
          <w:rFonts w:ascii="Times New Roman" w:hAnsi="Times New Roman" w:cs="Times New Roman"/>
          <w:color w:val="000000"/>
          <w:sz w:val="24"/>
          <w:szCs w:val="24"/>
        </w:rPr>
        <w:t xml:space="preserve"> relève</w:t>
      </w:r>
      <w:r w:rsidR="003D1BCB" w:rsidRPr="00A218E7">
        <w:rPr>
          <w:rFonts w:ascii="Times New Roman" w:hAnsi="Times New Roman" w:cs="Times New Roman"/>
          <w:color w:val="000000"/>
          <w:sz w:val="24"/>
          <w:szCs w:val="24"/>
        </w:rPr>
        <w:t>nt</w:t>
      </w:r>
      <w:r w:rsidR="005B6B23" w:rsidRPr="00A218E7">
        <w:rPr>
          <w:rFonts w:ascii="Times New Roman" w:hAnsi="Times New Roman" w:cs="Times New Roman"/>
          <w:color w:val="000000"/>
          <w:sz w:val="24"/>
          <w:szCs w:val="24"/>
        </w:rPr>
        <w:t xml:space="preserve"> d’une association et d’autre part</w:t>
      </w:r>
      <w:r w:rsidR="0044313D" w:rsidRPr="00A218E7">
        <w:rPr>
          <w:rFonts w:ascii="Times New Roman" w:hAnsi="Times New Roman" w:cs="Times New Roman"/>
          <w:color w:val="000000"/>
          <w:sz w:val="24"/>
          <w:szCs w:val="24"/>
        </w:rPr>
        <w:t xml:space="preserve"> de tester l’</w:t>
      </w:r>
      <w:r w:rsidR="00512B10" w:rsidRPr="00A218E7">
        <w:rPr>
          <w:rFonts w:ascii="Times New Roman" w:hAnsi="Times New Roman" w:cs="Times New Roman"/>
          <w:color w:val="000000"/>
          <w:sz w:val="24"/>
          <w:szCs w:val="24"/>
        </w:rPr>
        <w:t>hypothèse 1</w:t>
      </w:r>
      <w:r w:rsidR="003D1BCB" w:rsidRPr="00A218E7">
        <w:rPr>
          <w:rFonts w:ascii="Times New Roman" w:hAnsi="Times New Roman" w:cs="Times New Roman"/>
          <w:color w:val="000000"/>
          <w:sz w:val="24"/>
          <w:szCs w:val="24"/>
        </w:rPr>
        <w:t>.</w:t>
      </w:r>
      <w:r w:rsidR="00512B10" w:rsidRPr="00A218E7">
        <w:rPr>
          <w:rFonts w:ascii="Times New Roman" w:hAnsi="Times New Roman" w:cs="Times New Roman"/>
          <w:color w:val="000000"/>
          <w:sz w:val="24"/>
          <w:szCs w:val="24"/>
        </w:rPr>
        <w:t xml:space="preserve"> </w:t>
      </w:r>
    </w:p>
    <w:p w:rsidR="000548FD" w:rsidRPr="00A218E7" w:rsidRDefault="00317429" w:rsidP="00A218E7">
      <w:pPr>
        <w:suppressAutoHyphens w:val="0"/>
        <w:spacing w:after="0" w:line="360" w:lineRule="auto"/>
        <w:jc w:val="both"/>
        <w:rPr>
          <w:rFonts w:ascii="Times New Roman" w:hAnsi="Times New Roman" w:cs="Times New Roman"/>
          <w:sz w:val="24"/>
          <w:szCs w:val="24"/>
        </w:rPr>
      </w:pPr>
      <w:r w:rsidRPr="00A218E7">
        <w:rPr>
          <w:rFonts w:ascii="Times New Roman" w:hAnsi="Times New Roman" w:cs="Times New Roman"/>
          <w:color w:val="000000"/>
          <w:sz w:val="24"/>
          <w:szCs w:val="24"/>
        </w:rPr>
        <w:t xml:space="preserve"> Le troisième candidat</w:t>
      </w:r>
      <w:r w:rsidR="000548FD" w:rsidRPr="00A218E7">
        <w:rPr>
          <w:rFonts w:ascii="Times New Roman" w:hAnsi="Times New Roman" w:cs="Times New Roman"/>
          <w:color w:val="000000"/>
          <w:sz w:val="24"/>
          <w:szCs w:val="24"/>
        </w:rPr>
        <w:t xml:space="preserve"> </w:t>
      </w:r>
      <w:r w:rsidRPr="00A218E7">
        <w:rPr>
          <w:rFonts w:ascii="Times New Roman" w:hAnsi="Times New Roman" w:cs="Times New Roman"/>
          <w:sz w:val="24"/>
          <w:szCs w:val="24"/>
        </w:rPr>
        <w:t>mentionne son appartenance</w:t>
      </w:r>
      <w:r w:rsidR="000344FC" w:rsidRPr="00A218E7">
        <w:rPr>
          <w:rFonts w:ascii="Times New Roman" w:hAnsi="Times New Roman" w:cs="Times New Roman"/>
          <w:sz w:val="24"/>
          <w:szCs w:val="24"/>
        </w:rPr>
        <w:t xml:space="preserve"> à l’aile </w:t>
      </w:r>
      <w:r w:rsidR="00261BC1" w:rsidRPr="00A218E7">
        <w:rPr>
          <w:rFonts w:ascii="Times New Roman" w:hAnsi="Times New Roman" w:cs="Times New Roman"/>
          <w:sz w:val="24"/>
          <w:szCs w:val="24"/>
        </w:rPr>
        <w:t>étudiante</w:t>
      </w:r>
      <w:r w:rsidR="00EC75F5" w:rsidRPr="00A218E7">
        <w:rPr>
          <w:rFonts w:ascii="Times New Roman" w:hAnsi="Times New Roman" w:cs="Times New Roman"/>
          <w:sz w:val="24"/>
          <w:szCs w:val="24"/>
        </w:rPr>
        <w:t xml:space="preserve"> du syndicat SUD</w:t>
      </w:r>
      <w:r w:rsidRPr="00A218E7">
        <w:rPr>
          <w:rFonts w:ascii="Times New Roman" w:hAnsi="Times New Roman" w:cs="Times New Roman"/>
          <w:sz w:val="24"/>
          <w:szCs w:val="24"/>
        </w:rPr>
        <w:t xml:space="preserve"> </w:t>
      </w:r>
      <w:r w:rsidR="00EC75F5" w:rsidRPr="00A218E7">
        <w:rPr>
          <w:rFonts w:ascii="Times New Roman" w:hAnsi="Times New Roman" w:cs="Times New Roman"/>
          <w:sz w:val="24"/>
          <w:szCs w:val="24"/>
        </w:rPr>
        <w:t>et d</w:t>
      </w:r>
      <w:r w:rsidR="00EC75F5" w:rsidRPr="00A218E7">
        <w:rPr>
          <w:rFonts w:ascii="Times New Roman" w:hAnsi="Times New Roman" w:cs="Times New Roman"/>
          <w:sz w:val="24"/>
          <w:szCs w:val="24"/>
        </w:rPr>
        <w:t>é</w:t>
      </w:r>
      <w:r w:rsidR="00EC75F5" w:rsidRPr="00A218E7">
        <w:rPr>
          <w:rFonts w:ascii="Times New Roman" w:hAnsi="Times New Roman" w:cs="Times New Roman"/>
          <w:sz w:val="24"/>
          <w:szCs w:val="24"/>
        </w:rPr>
        <w:t xml:space="preserve">veloppe les activités effectuées au </w:t>
      </w:r>
      <w:r w:rsidRPr="00A218E7">
        <w:rPr>
          <w:rFonts w:ascii="Times New Roman" w:hAnsi="Times New Roman" w:cs="Times New Roman"/>
          <w:sz w:val="24"/>
          <w:szCs w:val="24"/>
        </w:rPr>
        <w:t>sein de</w:t>
      </w:r>
      <w:r w:rsidR="00512B10" w:rsidRPr="00A218E7">
        <w:rPr>
          <w:rFonts w:ascii="Times New Roman" w:hAnsi="Times New Roman" w:cs="Times New Roman"/>
          <w:sz w:val="24"/>
          <w:szCs w:val="24"/>
        </w:rPr>
        <w:t xml:space="preserve"> cette organisation</w:t>
      </w:r>
      <w:r w:rsidRPr="00A218E7">
        <w:rPr>
          <w:rFonts w:ascii="Times New Roman" w:hAnsi="Times New Roman" w:cs="Times New Roman"/>
          <w:sz w:val="24"/>
          <w:szCs w:val="24"/>
        </w:rPr>
        <w:t>. Il</w:t>
      </w:r>
      <w:r w:rsidR="008F2D19" w:rsidRPr="00A218E7">
        <w:rPr>
          <w:rFonts w:ascii="Times New Roman" w:hAnsi="Times New Roman" w:cs="Times New Roman"/>
          <w:sz w:val="24"/>
          <w:szCs w:val="24"/>
        </w:rPr>
        <w:t xml:space="preserve"> met en évidence d</w:t>
      </w:r>
      <w:r w:rsidR="00EC75F5" w:rsidRPr="00A218E7">
        <w:rPr>
          <w:rFonts w:ascii="Times New Roman" w:hAnsi="Times New Roman" w:cs="Times New Roman"/>
          <w:sz w:val="24"/>
          <w:szCs w:val="24"/>
        </w:rPr>
        <w:t>es comp</w:t>
      </w:r>
      <w:r w:rsidR="00EC75F5" w:rsidRPr="00A218E7">
        <w:rPr>
          <w:rFonts w:ascii="Times New Roman" w:hAnsi="Times New Roman" w:cs="Times New Roman"/>
          <w:sz w:val="24"/>
          <w:szCs w:val="24"/>
        </w:rPr>
        <w:t>é</w:t>
      </w:r>
      <w:r w:rsidR="00EC75F5" w:rsidRPr="00A218E7">
        <w:rPr>
          <w:rFonts w:ascii="Times New Roman" w:hAnsi="Times New Roman" w:cs="Times New Roman"/>
          <w:sz w:val="24"/>
          <w:szCs w:val="24"/>
        </w:rPr>
        <w:t>tences</w:t>
      </w:r>
      <w:r w:rsidR="003D1BCB" w:rsidRPr="00A218E7">
        <w:rPr>
          <w:rFonts w:ascii="Times New Roman" w:hAnsi="Times New Roman" w:cs="Times New Roman"/>
          <w:sz w:val="24"/>
          <w:szCs w:val="24"/>
        </w:rPr>
        <w:t xml:space="preserve"> en communication, en organisation de réunion et en gestion de projets </w:t>
      </w:r>
      <w:r w:rsidR="00EC75F5" w:rsidRPr="00A218E7">
        <w:rPr>
          <w:rFonts w:ascii="Times New Roman" w:hAnsi="Times New Roman" w:cs="Times New Roman"/>
          <w:sz w:val="24"/>
          <w:szCs w:val="24"/>
        </w:rPr>
        <w:t>a</w:t>
      </w:r>
      <w:r w:rsidR="00261BC1" w:rsidRPr="00A218E7">
        <w:rPr>
          <w:rFonts w:ascii="Times New Roman" w:hAnsi="Times New Roman" w:cs="Times New Roman"/>
          <w:sz w:val="24"/>
          <w:szCs w:val="24"/>
        </w:rPr>
        <w:t>cquises lors de cette expérience</w:t>
      </w:r>
      <w:r w:rsidR="000548FD" w:rsidRPr="00A218E7">
        <w:rPr>
          <w:rFonts w:ascii="Times New Roman" w:hAnsi="Times New Roman" w:cs="Times New Roman"/>
          <w:sz w:val="24"/>
          <w:szCs w:val="24"/>
        </w:rPr>
        <w:t>.</w:t>
      </w:r>
      <w:r w:rsidR="000548FD" w:rsidRPr="00A218E7">
        <w:rPr>
          <w:rFonts w:ascii="Times New Roman" w:hAnsi="Times New Roman" w:cs="Times New Roman"/>
          <w:color w:val="000000"/>
          <w:sz w:val="24"/>
          <w:szCs w:val="24"/>
        </w:rPr>
        <w:t xml:space="preserve"> </w:t>
      </w:r>
      <w:r w:rsidR="00EC75F5" w:rsidRPr="00A218E7">
        <w:rPr>
          <w:rFonts w:ascii="Times New Roman" w:hAnsi="Times New Roman" w:cs="Times New Roman"/>
          <w:color w:val="000000"/>
          <w:sz w:val="24"/>
          <w:szCs w:val="24"/>
        </w:rPr>
        <w:t xml:space="preserve">Elles </w:t>
      </w:r>
      <w:r w:rsidRPr="00A218E7">
        <w:rPr>
          <w:rFonts w:ascii="Times New Roman" w:hAnsi="Times New Roman" w:cs="Times New Roman"/>
          <w:color w:val="000000"/>
          <w:sz w:val="24"/>
          <w:szCs w:val="24"/>
        </w:rPr>
        <w:t>sont présentées</w:t>
      </w:r>
      <w:r w:rsidR="002842BF" w:rsidRPr="00A218E7">
        <w:rPr>
          <w:rFonts w:ascii="Times New Roman" w:hAnsi="Times New Roman" w:cs="Times New Roman"/>
          <w:color w:val="000000"/>
          <w:sz w:val="24"/>
          <w:szCs w:val="24"/>
        </w:rPr>
        <w:t xml:space="preserve"> comme transférables en entreprise et substantielles. </w:t>
      </w:r>
      <w:r w:rsidR="000548FD" w:rsidRPr="00A218E7">
        <w:rPr>
          <w:rFonts w:ascii="Times New Roman" w:hAnsi="Times New Roman" w:cs="Times New Roman"/>
          <w:color w:val="000000"/>
          <w:sz w:val="24"/>
          <w:szCs w:val="24"/>
        </w:rPr>
        <w:lastRenderedPageBreak/>
        <w:t>Nou</w:t>
      </w:r>
      <w:r w:rsidR="002603D8" w:rsidRPr="00A218E7">
        <w:rPr>
          <w:rFonts w:ascii="Times New Roman" w:hAnsi="Times New Roman" w:cs="Times New Roman"/>
          <w:color w:val="000000"/>
          <w:sz w:val="24"/>
          <w:szCs w:val="24"/>
        </w:rPr>
        <w:t>s</w:t>
      </w:r>
      <w:r w:rsidR="005B6B23" w:rsidRPr="00A218E7">
        <w:rPr>
          <w:rFonts w:ascii="Times New Roman" w:hAnsi="Times New Roman" w:cs="Times New Roman"/>
          <w:color w:val="000000"/>
          <w:sz w:val="24"/>
          <w:szCs w:val="24"/>
        </w:rPr>
        <w:t xml:space="preserve"> avons choisi ce syndicat étudiant</w:t>
      </w:r>
      <w:r w:rsidR="000548FD" w:rsidRPr="00A218E7">
        <w:rPr>
          <w:rFonts w:ascii="Times New Roman" w:hAnsi="Times New Roman" w:cs="Times New Roman"/>
          <w:color w:val="000000"/>
          <w:sz w:val="24"/>
          <w:szCs w:val="24"/>
        </w:rPr>
        <w:t xml:space="preserve"> car son nom évoque explicitement son statut d’association syndicaliste étudiante, au contraire de l’UNESF e</w:t>
      </w:r>
      <w:r w:rsidR="005B6B23" w:rsidRPr="00A218E7">
        <w:rPr>
          <w:rFonts w:ascii="Times New Roman" w:hAnsi="Times New Roman" w:cs="Times New Roman"/>
          <w:color w:val="000000"/>
          <w:sz w:val="24"/>
          <w:szCs w:val="24"/>
        </w:rPr>
        <w:t>t FSE par exemple.</w:t>
      </w:r>
      <w:r w:rsidR="002603D8" w:rsidRPr="00A218E7">
        <w:rPr>
          <w:rFonts w:ascii="Times New Roman" w:hAnsi="Times New Roman" w:cs="Times New Roman"/>
          <w:color w:val="000000"/>
          <w:sz w:val="24"/>
          <w:szCs w:val="24"/>
        </w:rPr>
        <w:t xml:space="preserve"> De plus, </w:t>
      </w:r>
      <w:r w:rsidR="002842BF" w:rsidRPr="00A218E7">
        <w:rPr>
          <w:rFonts w:ascii="Times New Roman" w:hAnsi="Times New Roman" w:cs="Times New Roman"/>
          <w:color w:val="000000"/>
          <w:sz w:val="24"/>
          <w:szCs w:val="24"/>
        </w:rPr>
        <w:t>il</w:t>
      </w:r>
      <w:r w:rsidR="005B6B23" w:rsidRPr="00A218E7">
        <w:rPr>
          <w:rFonts w:ascii="Times New Roman" w:hAnsi="Times New Roman" w:cs="Times New Roman"/>
          <w:color w:val="000000"/>
          <w:sz w:val="24"/>
          <w:szCs w:val="24"/>
        </w:rPr>
        <w:t xml:space="preserve"> </w:t>
      </w:r>
      <w:r w:rsidR="000548FD" w:rsidRPr="00A218E7">
        <w:rPr>
          <w:rFonts w:ascii="Times New Roman" w:hAnsi="Times New Roman" w:cs="Times New Roman"/>
          <w:color w:val="000000"/>
          <w:sz w:val="24"/>
          <w:szCs w:val="24"/>
        </w:rPr>
        <w:t>revendique clairement l’appellation de syndicat étudiant et non d’organisation étudiante r</w:t>
      </w:r>
      <w:r w:rsidR="000548FD" w:rsidRPr="00A218E7">
        <w:rPr>
          <w:rFonts w:ascii="Times New Roman" w:hAnsi="Times New Roman" w:cs="Times New Roman"/>
          <w:color w:val="000000"/>
          <w:sz w:val="24"/>
          <w:szCs w:val="24"/>
        </w:rPr>
        <w:t>e</w:t>
      </w:r>
      <w:r w:rsidR="000548FD" w:rsidRPr="00A218E7">
        <w:rPr>
          <w:rFonts w:ascii="Times New Roman" w:hAnsi="Times New Roman" w:cs="Times New Roman"/>
          <w:color w:val="000000"/>
          <w:sz w:val="24"/>
          <w:szCs w:val="24"/>
        </w:rPr>
        <w:t>présentative à la différence d’</w:t>
      </w:r>
      <w:r w:rsidR="005B6B23" w:rsidRPr="00A218E7">
        <w:rPr>
          <w:rFonts w:ascii="Times New Roman" w:hAnsi="Times New Roman" w:cs="Times New Roman"/>
          <w:color w:val="000000"/>
          <w:sz w:val="24"/>
          <w:szCs w:val="24"/>
        </w:rPr>
        <w:t>autres organisations</w:t>
      </w:r>
      <w:r w:rsidR="000548FD" w:rsidRPr="00A218E7">
        <w:rPr>
          <w:rFonts w:ascii="Times New Roman" w:hAnsi="Times New Roman" w:cs="Times New Roman"/>
          <w:color w:val="000000"/>
          <w:sz w:val="24"/>
          <w:szCs w:val="24"/>
        </w:rPr>
        <w:t>. Enfin</w:t>
      </w:r>
      <w:r w:rsidR="002603D8" w:rsidRPr="00A218E7">
        <w:rPr>
          <w:rFonts w:ascii="Times New Roman" w:hAnsi="Times New Roman" w:cs="Times New Roman"/>
          <w:color w:val="000000"/>
          <w:sz w:val="24"/>
          <w:szCs w:val="24"/>
        </w:rPr>
        <w:t>,</w:t>
      </w:r>
      <w:r w:rsidR="005B6B23" w:rsidRPr="00A218E7">
        <w:rPr>
          <w:rFonts w:ascii="Times New Roman" w:hAnsi="Times New Roman" w:cs="Times New Roman"/>
          <w:color w:val="000000"/>
          <w:sz w:val="24"/>
          <w:szCs w:val="24"/>
        </w:rPr>
        <w:t xml:space="preserve"> nous avons </w:t>
      </w:r>
      <w:r w:rsidR="002842BF" w:rsidRPr="00A218E7">
        <w:rPr>
          <w:rFonts w:ascii="Times New Roman" w:hAnsi="Times New Roman" w:cs="Times New Roman"/>
          <w:color w:val="000000"/>
          <w:sz w:val="24"/>
          <w:szCs w:val="24"/>
        </w:rPr>
        <w:t>sélectionné ce syndicat</w:t>
      </w:r>
      <w:r w:rsidR="0016562E">
        <w:rPr>
          <w:rFonts w:ascii="Times New Roman" w:hAnsi="Times New Roman" w:cs="Times New Roman"/>
          <w:color w:val="000000"/>
          <w:sz w:val="24"/>
          <w:szCs w:val="24"/>
        </w:rPr>
        <w:t xml:space="preserve"> pour</w:t>
      </w:r>
      <w:r w:rsidR="005B6B23" w:rsidRPr="00A218E7">
        <w:rPr>
          <w:rFonts w:ascii="Times New Roman" w:hAnsi="Times New Roman" w:cs="Times New Roman"/>
          <w:color w:val="000000"/>
          <w:sz w:val="24"/>
          <w:szCs w:val="24"/>
        </w:rPr>
        <w:t xml:space="preserve"> sa forte combativité. L</w:t>
      </w:r>
      <w:r w:rsidR="000548FD" w:rsidRPr="00A218E7">
        <w:rPr>
          <w:rFonts w:ascii="Times New Roman" w:hAnsi="Times New Roman" w:cs="Times New Roman"/>
          <w:color w:val="000000"/>
          <w:sz w:val="24"/>
          <w:szCs w:val="24"/>
        </w:rPr>
        <w:t>a discrimination syndicale étant exacerbée par la combativité de l’organisation syndicale</w:t>
      </w:r>
      <w:r w:rsidR="008F2D19" w:rsidRPr="00A218E7">
        <w:rPr>
          <w:rFonts w:ascii="Times New Roman" w:hAnsi="Times New Roman" w:cs="Times New Roman"/>
          <w:color w:val="000000"/>
          <w:sz w:val="24"/>
          <w:szCs w:val="24"/>
        </w:rPr>
        <w:t xml:space="preserve"> (Breda, 2010)</w:t>
      </w:r>
      <w:r w:rsidR="000548FD" w:rsidRPr="00A218E7">
        <w:rPr>
          <w:rFonts w:ascii="Times New Roman" w:hAnsi="Times New Roman" w:cs="Times New Roman"/>
          <w:color w:val="000000"/>
          <w:sz w:val="24"/>
          <w:szCs w:val="24"/>
        </w:rPr>
        <w:t>, nous assurons par ce</w:t>
      </w:r>
      <w:r w:rsidR="0048320A">
        <w:rPr>
          <w:rFonts w:ascii="Times New Roman" w:hAnsi="Times New Roman" w:cs="Times New Roman"/>
          <w:color w:val="000000"/>
          <w:sz w:val="24"/>
          <w:szCs w:val="24"/>
        </w:rPr>
        <w:t xml:space="preserve"> </w:t>
      </w:r>
      <w:r w:rsidR="0040083A">
        <w:rPr>
          <w:rFonts w:ascii="Times New Roman" w:hAnsi="Times New Roman" w:cs="Times New Roman"/>
          <w:color w:val="000000"/>
          <w:sz w:val="24"/>
          <w:szCs w:val="24"/>
        </w:rPr>
        <w:t>fait un taux de retours potentie</w:t>
      </w:r>
      <w:r w:rsidR="0040083A">
        <w:rPr>
          <w:rFonts w:ascii="Times New Roman" w:hAnsi="Times New Roman" w:cs="Times New Roman"/>
          <w:color w:val="000000"/>
          <w:sz w:val="24"/>
          <w:szCs w:val="24"/>
        </w:rPr>
        <w:t>l</w:t>
      </w:r>
      <w:r w:rsidR="0040083A">
        <w:rPr>
          <w:rFonts w:ascii="Times New Roman" w:hAnsi="Times New Roman" w:cs="Times New Roman"/>
          <w:color w:val="000000"/>
          <w:sz w:val="24"/>
          <w:szCs w:val="24"/>
        </w:rPr>
        <w:t>lement moindre de ce candidat</w:t>
      </w:r>
      <w:r w:rsidR="000548FD" w:rsidRPr="00A218E7">
        <w:rPr>
          <w:rFonts w:ascii="Times New Roman" w:hAnsi="Times New Roman" w:cs="Times New Roman"/>
          <w:color w:val="000000"/>
          <w:sz w:val="24"/>
          <w:szCs w:val="24"/>
        </w:rPr>
        <w:t xml:space="preserve">. </w:t>
      </w:r>
      <w:r w:rsidR="0044313D" w:rsidRPr="00A218E7">
        <w:rPr>
          <w:rFonts w:ascii="Times New Roman" w:hAnsi="Times New Roman" w:cs="Times New Roman"/>
          <w:color w:val="000000"/>
          <w:sz w:val="24"/>
          <w:szCs w:val="24"/>
        </w:rPr>
        <w:t>Cette candidature nous permet</w:t>
      </w:r>
      <w:r w:rsidR="0056219E" w:rsidRPr="00A218E7">
        <w:rPr>
          <w:rFonts w:ascii="Times New Roman" w:hAnsi="Times New Roman" w:cs="Times New Roman"/>
          <w:color w:val="000000"/>
          <w:sz w:val="24"/>
          <w:szCs w:val="24"/>
        </w:rPr>
        <w:t xml:space="preserve"> d’une part de mesurer l’aversion des employeurs pour les candidats </w:t>
      </w:r>
      <w:r w:rsidR="003D1BCB" w:rsidRPr="00A218E7">
        <w:rPr>
          <w:rFonts w:ascii="Times New Roman" w:hAnsi="Times New Roman" w:cs="Times New Roman"/>
          <w:color w:val="000000"/>
          <w:sz w:val="24"/>
          <w:szCs w:val="24"/>
        </w:rPr>
        <w:t>affiliés</w:t>
      </w:r>
      <w:r w:rsidR="0056219E" w:rsidRPr="00A218E7">
        <w:rPr>
          <w:rFonts w:ascii="Times New Roman" w:hAnsi="Times New Roman" w:cs="Times New Roman"/>
          <w:color w:val="000000"/>
          <w:sz w:val="24"/>
          <w:szCs w:val="24"/>
        </w:rPr>
        <w:t xml:space="preserve"> à un syndicat et d’autre part</w:t>
      </w:r>
      <w:r w:rsidR="0044313D" w:rsidRPr="00A218E7">
        <w:rPr>
          <w:rFonts w:ascii="Times New Roman" w:hAnsi="Times New Roman" w:cs="Times New Roman"/>
          <w:color w:val="000000"/>
          <w:sz w:val="24"/>
          <w:szCs w:val="24"/>
        </w:rPr>
        <w:t xml:space="preserve"> </w:t>
      </w:r>
      <w:r w:rsidR="00D036DF">
        <w:rPr>
          <w:rFonts w:ascii="Times New Roman" w:hAnsi="Times New Roman" w:cs="Times New Roman"/>
          <w:color w:val="000000"/>
          <w:sz w:val="24"/>
          <w:szCs w:val="24"/>
        </w:rPr>
        <w:t>de tester l’hypothèse 2 de l’</w:t>
      </w:r>
      <w:r w:rsidR="0044313D" w:rsidRPr="00A218E7">
        <w:rPr>
          <w:rFonts w:ascii="Times New Roman" w:hAnsi="Times New Roman" w:cs="Times New Roman"/>
          <w:color w:val="000000"/>
          <w:sz w:val="24"/>
          <w:szCs w:val="24"/>
        </w:rPr>
        <w:t>étude.</w:t>
      </w:r>
      <w:r w:rsidR="00DE6E89" w:rsidRPr="00A218E7">
        <w:rPr>
          <w:rFonts w:ascii="Times New Roman" w:hAnsi="Times New Roman" w:cs="Times New Roman"/>
          <w:color w:val="000000"/>
          <w:sz w:val="24"/>
          <w:szCs w:val="24"/>
        </w:rPr>
        <w:t xml:space="preserve"> </w:t>
      </w:r>
    </w:p>
    <w:p w:rsidR="000548FD" w:rsidRPr="00A218E7" w:rsidRDefault="000548FD" w:rsidP="00A218E7">
      <w:pPr>
        <w:suppressAutoHyphens w:val="0"/>
        <w:spacing w:after="0" w:line="360" w:lineRule="auto"/>
        <w:jc w:val="both"/>
        <w:rPr>
          <w:rFonts w:ascii="Times New Roman" w:hAnsi="Times New Roman" w:cs="Times New Roman"/>
          <w:sz w:val="24"/>
          <w:szCs w:val="24"/>
        </w:rPr>
      </w:pPr>
    </w:p>
    <w:p w:rsidR="0036130C" w:rsidRPr="00A218E7" w:rsidRDefault="000548FD"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Lors de la construction des CV, nous avons rempli les trois conditions nécessaires à la prép</w:t>
      </w:r>
      <w:r w:rsidRPr="00A218E7">
        <w:rPr>
          <w:rFonts w:ascii="Times New Roman" w:hAnsi="Times New Roman" w:cs="Times New Roman"/>
          <w:color w:val="000000"/>
          <w:sz w:val="24"/>
          <w:szCs w:val="24"/>
        </w:rPr>
        <w:t>a</w:t>
      </w:r>
      <w:r w:rsidRPr="00A218E7">
        <w:rPr>
          <w:rFonts w:ascii="Times New Roman" w:hAnsi="Times New Roman" w:cs="Times New Roman"/>
          <w:color w:val="000000"/>
          <w:sz w:val="24"/>
          <w:szCs w:val="24"/>
        </w:rPr>
        <w:t xml:space="preserve">ration rigoureuse d’un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la crédibilité des candidatures, l’adéquation entre les CV-tests et le type d’emploi</w:t>
      </w:r>
      <w:r w:rsidR="005B6B23" w:rsidRPr="00A218E7">
        <w:rPr>
          <w:rFonts w:ascii="Times New Roman" w:hAnsi="Times New Roman" w:cs="Times New Roman"/>
          <w:color w:val="000000"/>
          <w:sz w:val="24"/>
          <w:szCs w:val="24"/>
        </w:rPr>
        <w:t xml:space="preserve"> à pourvoir</w:t>
      </w:r>
      <w:r w:rsidRPr="00A218E7">
        <w:rPr>
          <w:rFonts w:ascii="Times New Roman" w:hAnsi="Times New Roman" w:cs="Times New Roman"/>
          <w:color w:val="000000"/>
          <w:sz w:val="24"/>
          <w:szCs w:val="24"/>
        </w:rPr>
        <w:t xml:space="preserve"> et le respect de l’hypothèse centrale « toutes choses égales par ailleurs » garantie par la similitude des curriculums à l’exception</w:t>
      </w:r>
      <w:r w:rsidR="003C0C13">
        <w:rPr>
          <w:rFonts w:ascii="Times New Roman" w:hAnsi="Times New Roman" w:cs="Times New Roman"/>
          <w:color w:val="000000"/>
          <w:sz w:val="24"/>
          <w:szCs w:val="24"/>
        </w:rPr>
        <w:t xml:space="preserve"> de la mention du critère de discrimination testé</w:t>
      </w:r>
      <w:r w:rsidR="0034674E" w:rsidRPr="00A218E7">
        <w:rPr>
          <w:rFonts w:ascii="Times New Roman" w:hAnsi="Times New Roman" w:cs="Times New Roman"/>
          <w:color w:val="000000"/>
          <w:sz w:val="24"/>
          <w:szCs w:val="24"/>
        </w:rPr>
        <w:t xml:space="preserve"> </w:t>
      </w:r>
      <w:r w:rsidR="00311506">
        <w:rPr>
          <w:rFonts w:ascii="Times New Roman" w:hAnsi="Times New Roman" w:cs="Times New Roman"/>
          <w:color w:val="000000"/>
          <w:sz w:val="24"/>
          <w:szCs w:val="24"/>
        </w:rPr>
        <w:t>(</w:t>
      </w:r>
      <w:r w:rsidR="008F04A8">
        <w:rPr>
          <w:rFonts w:ascii="Times New Roman" w:hAnsi="Times New Roman" w:cs="Times New Roman"/>
          <w:color w:val="000000"/>
          <w:sz w:val="24"/>
          <w:szCs w:val="24"/>
        </w:rPr>
        <w:t xml:space="preserve">BRATSBERG </w:t>
      </w:r>
      <w:r w:rsidR="008F04A8" w:rsidRPr="008F04A8">
        <w:rPr>
          <w:rFonts w:ascii="Times New Roman" w:hAnsi="Times New Roman" w:cs="Times New Roman"/>
          <w:i/>
          <w:color w:val="000000"/>
          <w:sz w:val="24"/>
          <w:szCs w:val="24"/>
        </w:rPr>
        <w:t xml:space="preserve">et </w:t>
      </w:r>
      <w:proofErr w:type="gramStart"/>
      <w:r w:rsidR="008F04A8" w:rsidRPr="008F04A8">
        <w:rPr>
          <w:rFonts w:ascii="Times New Roman" w:hAnsi="Times New Roman" w:cs="Times New Roman"/>
          <w:i/>
          <w:color w:val="000000"/>
          <w:sz w:val="24"/>
          <w:szCs w:val="24"/>
        </w:rPr>
        <w:t>al</w:t>
      </w:r>
      <w:r w:rsidR="008F04A8">
        <w:rPr>
          <w:rFonts w:ascii="Times New Roman" w:hAnsi="Times New Roman" w:cs="Times New Roman"/>
          <w:color w:val="000000"/>
          <w:sz w:val="24"/>
          <w:szCs w:val="24"/>
        </w:rPr>
        <w:t>.,</w:t>
      </w:r>
      <w:proofErr w:type="gramEnd"/>
      <w:r w:rsidR="008F04A8">
        <w:rPr>
          <w:rFonts w:ascii="Times New Roman" w:hAnsi="Times New Roman" w:cs="Times New Roman"/>
          <w:color w:val="000000"/>
          <w:sz w:val="24"/>
          <w:szCs w:val="24"/>
        </w:rPr>
        <w:t xml:space="preserve"> 1998</w:t>
      </w:r>
      <w:r w:rsidR="0034674E" w:rsidRPr="00A218E7">
        <w:rPr>
          <w:rFonts w:ascii="Times New Roman" w:hAnsi="Times New Roman" w:cs="Times New Roman"/>
          <w:color w:val="000000"/>
          <w:sz w:val="24"/>
          <w:szCs w:val="24"/>
        </w:rPr>
        <w:t>)</w:t>
      </w:r>
      <w:r w:rsidR="003D1BCB" w:rsidRPr="00A218E7">
        <w:rPr>
          <w:rFonts w:ascii="Times New Roman" w:hAnsi="Times New Roman" w:cs="Times New Roman"/>
          <w:color w:val="000000"/>
          <w:sz w:val="24"/>
          <w:szCs w:val="24"/>
        </w:rPr>
        <w:t>. De fait,</w:t>
      </w:r>
      <w:r w:rsidRPr="00A218E7">
        <w:rPr>
          <w:rFonts w:ascii="Times New Roman" w:hAnsi="Times New Roman" w:cs="Times New Roman"/>
          <w:color w:val="000000"/>
          <w:sz w:val="24"/>
          <w:szCs w:val="24"/>
        </w:rPr>
        <w:t xml:space="preserve"> les caractéristiques productives et personnelles de nos candidats sont similaires et n’interféreront donc pas dans la décision du recruteur. Les candidats ont</w:t>
      </w:r>
      <w:r w:rsidR="00DE6E89" w:rsidRPr="00A218E7">
        <w:rPr>
          <w:rFonts w:ascii="Times New Roman" w:hAnsi="Times New Roman" w:cs="Times New Roman"/>
          <w:color w:val="000000"/>
          <w:sz w:val="24"/>
          <w:szCs w:val="24"/>
        </w:rPr>
        <w:t xml:space="preserve"> ainsi</w:t>
      </w:r>
      <w:r w:rsidRPr="00A218E7">
        <w:rPr>
          <w:rFonts w:ascii="Times New Roman" w:hAnsi="Times New Roman" w:cs="Times New Roman"/>
          <w:color w:val="000000"/>
          <w:sz w:val="24"/>
          <w:szCs w:val="24"/>
        </w:rPr>
        <w:t xml:space="preserve"> le même genre, âge, si</w:t>
      </w:r>
      <w:r w:rsidR="0048320A">
        <w:rPr>
          <w:rFonts w:ascii="Times New Roman" w:hAnsi="Times New Roman" w:cs="Times New Roman"/>
          <w:color w:val="000000"/>
          <w:sz w:val="24"/>
          <w:szCs w:val="24"/>
        </w:rPr>
        <w:t>tuation familiale et</w:t>
      </w:r>
      <w:r w:rsidR="00DE6E89" w:rsidRPr="00A218E7">
        <w:rPr>
          <w:rFonts w:ascii="Times New Roman" w:hAnsi="Times New Roman" w:cs="Times New Roman"/>
          <w:color w:val="000000"/>
          <w:sz w:val="24"/>
          <w:szCs w:val="24"/>
        </w:rPr>
        <w:t xml:space="preserve"> nationalité. Ils</w:t>
      </w:r>
      <w:r w:rsidRPr="00A218E7">
        <w:rPr>
          <w:rFonts w:ascii="Times New Roman" w:hAnsi="Times New Roman" w:cs="Times New Roman"/>
          <w:color w:val="000000"/>
          <w:sz w:val="24"/>
          <w:szCs w:val="24"/>
        </w:rPr>
        <w:t xml:space="preserve"> présentent des diplômes, expériences professionnel</w:t>
      </w:r>
      <w:r w:rsidR="003D1BCB" w:rsidRPr="00A218E7">
        <w:rPr>
          <w:rFonts w:ascii="Times New Roman" w:hAnsi="Times New Roman" w:cs="Times New Roman"/>
          <w:color w:val="000000"/>
          <w:sz w:val="24"/>
          <w:szCs w:val="24"/>
        </w:rPr>
        <w:t>le</w:t>
      </w:r>
      <w:r w:rsidRPr="00A218E7">
        <w:rPr>
          <w:rFonts w:ascii="Times New Roman" w:hAnsi="Times New Roman" w:cs="Times New Roman"/>
          <w:color w:val="000000"/>
          <w:sz w:val="24"/>
          <w:szCs w:val="24"/>
        </w:rPr>
        <w:t>s, compétences linguistiques et inform</w:t>
      </w:r>
      <w:r w:rsidRPr="00A218E7">
        <w:rPr>
          <w:rFonts w:ascii="Times New Roman" w:hAnsi="Times New Roman" w:cs="Times New Roman"/>
          <w:color w:val="000000"/>
          <w:sz w:val="24"/>
          <w:szCs w:val="24"/>
        </w:rPr>
        <w:t>a</w:t>
      </w:r>
      <w:r w:rsidRPr="00A218E7">
        <w:rPr>
          <w:rFonts w:ascii="Times New Roman" w:hAnsi="Times New Roman" w:cs="Times New Roman"/>
          <w:color w:val="000000"/>
          <w:sz w:val="24"/>
          <w:szCs w:val="24"/>
        </w:rPr>
        <w:t>tiques semblables</w:t>
      </w:r>
      <w:r w:rsidR="00DE6E89" w:rsidRPr="00A218E7">
        <w:rPr>
          <w:rFonts w:ascii="Times New Roman" w:hAnsi="Times New Roman" w:cs="Times New Roman"/>
          <w:color w:val="000000"/>
          <w:sz w:val="24"/>
          <w:szCs w:val="24"/>
        </w:rPr>
        <w:t>, tant du point de vue qualitatif que quantitatif</w:t>
      </w:r>
      <w:r w:rsidRPr="00A218E7">
        <w:rPr>
          <w:rFonts w:ascii="Times New Roman" w:hAnsi="Times New Roman" w:cs="Times New Roman"/>
          <w:color w:val="000000"/>
          <w:sz w:val="24"/>
          <w:szCs w:val="24"/>
        </w:rPr>
        <w:t>. Nous avons</w:t>
      </w:r>
      <w:r w:rsidR="005B6B23" w:rsidRPr="00A218E7">
        <w:rPr>
          <w:rFonts w:ascii="Times New Roman" w:hAnsi="Times New Roman" w:cs="Times New Roman"/>
          <w:color w:val="000000"/>
          <w:sz w:val="24"/>
          <w:szCs w:val="24"/>
        </w:rPr>
        <w:t xml:space="preserve"> seulement</w:t>
      </w:r>
      <w:r w:rsidRPr="00A218E7">
        <w:rPr>
          <w:rFonts w:ascii="Times New Roman" w:hAnsi="Times New Roman" w:cs="Times New Roman"/>
          <w:color w:val="000000"/>
          <w:sz w:val="24"/>
          <w:szCs w:val="24"/>
        </w:rPr>
        <w:t xml:space="preserve"> diff</w:t>
      </w:r>
      <w:r w:rsidRPr="00A218E7">
        <w:rPr>
          <w:rFonts w:ascii="Times New Roman" w:hAnsi="Times New Roman" w:cs="Times New Roman"/>
          <w:color w:val="000000"/>
          <w:sz w:val="24"/>
          <w:szCs w:val="24"/>
        </w:rPr>
        <w:t>é</w:t>
      </w:r>
      <w:r w:rsidRPr="00A218E7">
        <w:rPr>
          <w:rFonts w:ascii="Times New Roman" w:hAnsi="Times New Roman" w:cs="Times New Roman"/>
          <w:color w:val="000000"/>
          <w:sz w:val="24"/>
          <w:szCs w:val="24"/>
        </w:rPr>
        <w:t>rencié les curriculums par leur présentation (police d’écriture, taille de police, ordre chronol</w:t>
      </w:r>
      <w:r w:rsidRPr="00A218E7">
        <w:rPr>
          <w:rFonts w:ascii="Times New Roman" w:hAnsi="Times New Roman" w:cs="Times New Roman"/>
          <w:color w:val="000000"/>
          <w:sz w:val="24"/>
          <w:szCs w:val="24"/>
        </w:rPr>
        <w:t>o</w:t>
      </w:r>
      <w:r w:rsidRPr="00A218E7">
        <w:rPr>
          <w:rFonts w:ascii="Times New Roman" w:hAnsi="Times New Roman" w:cs="Times New Roman"/>
          <w:color w:val="000000"/>
          <w:sz w:val="24"/>
          <w:szCs w:val="24"/>
        </w:rPr>
        <w:t xml:space="preserve">gique des expériences, nom des rubriques,…). </w:t>
      </w:r>
    </w:p>
    <w:p w:rsidR="000548FD" w:rsidRPr="00A218E7" w:rsidRDefault="000548FD"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Après examen de la littérature (</w:t>
      </w:r>
      <w:r w:rsidR="00B779C9">
        <w:rPr>
          <w:rFonts w:ascii="Times New Roman" w:hAnsi="Times New Roman" w:cs="Times New Roman"/>
          <w:color w:val="000000"/>
          <w:sz w:val="24"/>
          <w:szCs w:val="24"/>
        </w:rPr>
        <w:t xml:space="preserve">DUGUET </w:t>
      </w:r>
      <w:r w:rsidR="00B779C9" w:rsidRPr="00B779C9">
        <w:rPr>
          <w:rFonts w:ascii="Times New Roman" w:hAnsi="Times New Roman" w:cs="Times New Roman"/>
          <w:i/>
          <w:color w:val="000000"/>
          <w:sz w:val="24"/>
          <w:szCs w:val="24"/>
        </w:rPr>
        <w:t>et al</w:t>
      </w:r>
      <w:r w:rsidR="00B779C9">
        <w:rPr>
          <w:rFonts w:ascii="Times New Roman" w:hAnsi="Times New Roman" w:cs="Times New Roman"/>
          <w:color w:val="000000"/>
          <w:sz w:val="24"/>
          <w:szCs w:val="24"/>
        </w:rPr>
        <w:t>., 2009</w:t>
      </w:r>
      <w:r w:rsidRPr="00A218E7">
        <w:rPr>
          <w:rFonts w:ascii="Times New Roman" w:hAnsi="Times New Roman" w:cs="Times New Roman"/>
          <w:color w:val="000000"/>
          <w:sz w:val="24"/>
          <w:szCs w:val="24"/>
        </w:rPr>
        <w:t>), nous avons également pris d’autres mesures pour garantir la validité et la fiabilité des résultats. Nous avons régulièrement perm</w:t>
      </w:r>
      <w:r w:rsidRPr="00A218E7">
        <w:rPr>
          <w:rFonts w:ascii="Times New Roman" w:hAnsi="Times New Roman" w:cs="Times New Roman"/>
          <w:color w:val="000000"/>
          <w:sz w:val="24"/>
          <w:szCs w:val="24"/>
        </w:rPr>
        <w:t>u</w:t>
      </w:r>
      <w:r w:rsidRPr="00A218E7">
        <w:rPr>
          <w:rFonts w:ascii="Times New Roman" w:hAnsi="Times New Roman" w:cs="Times New Roman"/>
          <w:color w:val="000000"/>
          <w:sz w:val="24"/>
          <w:szCs w:val="24"/>
        </w:rPr>
        <w:t>té les candidatures afin d’éviter que le style et le contenu d’un curriculum n’influence</w:t>
      </w:r>
      <w:r w:rsidR="0016562E">
        <w:rPr>
          <w:rFonts w:ascii="Times New Roman" w:hAnsi="Times New Roman" w:cs="Times New Roman"/>
          <w:color w:val="000000"/>
          <w:sz w:val="24"/>
          <w:szCs w:val="24"/>
        </w:rPr>
        <w:t>nt</w:t>
      </w:r>
      <w:r w:rsidRPr="00A218E7">
        <w:rPr>
          <w:rFonts w:ascii="Times New Roman" w:hAnsi="Times New Roman" w:cs="Times New Roman"/>
          <w:color w:val="000000"/>
          <w:sz w:val="24"/>
          <w:szCs w:val="24"/>
        </w:rPr>
        <w:t xml:space="preserve"> la décision de l’évaluateur. De plus, nous n’avons pas joint de photos ou</w:t>
      </w:r>
      <w:r w:rsidR="00C35FB9" w:rsidRPr="00A218E7">
        <w:rPr>
          <w:rFonts w:ascii="Times New Roman" w:hAnsi="Times New Roman" w:cs="Times New Roman"/>
          <w:color w:val="000000"/>
          <w:sz w:val="24"/>
          <w:szCs w:val="24"/>
        </w:rPr>
        <w:t xml:space="preserve"> de</w:t>
      </w:r>
      <w:r w:rsidRPr="00A218E7">
        <w:rPr>
          <w:rFonts w:ascii="Times New Roman" w:hAnsi="Times New Roman" w:cs="Times New Roman"/>
          <w:color w:val="000000"/>
          <w:sz w:val="24"/>
          <w:szCs w:val="24"/>
        </w:rPr>
        <w:t xml:space="preserve"> le</w:t>
      </w:r>
      <w:r w:rsidR="00D036DF">
        <w:rPr>
          <w:rFonts w:ascii="Times New Roman" w:hAnsi="Times New Roman" w:cs="Times New Roman"/>
          <w:color w:val="000000"/>
          <w:sz w:val="24"/>
          <w:szCs w:val="24"/>
        </w:rPr>
        <w:t>ttres de motiv</w:t>
      </w:r>
      <w:r w:rsidR="00D036DF">
        <w:rPr>
          <w:rFonts w:ascii="Times New Roman" w:hAnsi="Times New Roman" w:cs="Times New Roman"/>
          <w:color w:val="000000"/>
          <w:sz w:val="24"/>
          <w:szCs w:val="24"/>
        </w:rPr>
        <w:t>a</w:t>
      </w:r>
      <w:r w:rsidR="00D036DF">
        <w:rPr>
          <w:rFonts w:ascii="Times New Roman" w:hAnsi="Times New Roman" w:cs="Times New Roman"/>
          <w:color w:val="000000"/>
          <w:sz w:val="24"/>
          <w:szCs w:val="24"/>
        </w:rPr>
        <w:t>tions dans les</w:t>
      </w:r>
      <w:r w:rsidR="002603D8" w:rsidRPr="00A218E7">
        <w:rPr>
          <w:rFonts w:ascii="Times New Roman" w:hAnsi="Times New Roman" w:cs="Times New Roman"/>
          <w:color w:val="000000"/>
          <w:sz w:val="24"/>
          <w:szCs w:val="24"/>
        </w:rPr>
        <w:t xml:space="preserve"> CV</w:t>
      </w:r>
      <w:r w:rsidRPr="00A218E7">
        <w:rPr>
          <w:rFonts w:ascii="Times New Roman" w:hAnsi="Times New Roman" w:cs="Times New Roman"/>
          <w:color w:val="000000"/>
          <w:sz w:val="24"/>
          <w:szCs w:val="24"/>
        </w:rPr>
        <w:t xml:space="preserve"> afin de simplifier la procédure et de ne pas introduire des biais de sélection.  Enfin, nos candidatures ont été élaborées à partir de banque de CV existant</w:t>
      </w:r>
      <w:r w:rsidR="003D1BCB" w:rsidRPr="00A218E7">
        <w:rPr>
          <w:rFonts w:ascii="Times New Roman" w:hAnsi="Times New Roman" w:cs="Times New Roman"/>
          <w:color w:val="000000"/>
          <w:sz w:val="24"/>
          <w:szCs w:val="24"/>
        </w:rPr>
        <w:t>s</w:t>
      </w:r>
      <w:r w:rsidRPr="00A218E7">
        <w:rPr>
          <w:rFonts w:ascii="Times New Roman" w:hAnsi="Times New Roman" w:cs="Times New Roman"/>
          <w:color w:val="000000"/>
          <w:sz w:val="24"/>
          <w:szCs w:val="24"/>
        </w:rPr>
        <w:t xml:space="preserve"> et ont été expert</w:t>
      </w:r>
      <w:r w:rsidRPr="00A218E7">
        <w:rPr>
          <w:rFonts w:ascii="Times New Roman" w:hAnsi="Times New Roman" w:cs="Times New Roman"/>
          <w:color w:val="000000"/>
          <w:sz w:val="24"/>
          <w:szCs w:val="24"/>
        </w:rPr>
        <w:t>i</w:t>
      </w:r>
      <w:r w:rsidRPr="00A218E7">
        <w:rPr>
          <w:rFonts w:ascii="Times New Roman" w:hAnsi="Times New Roman" w:cs="Times New Roman"/>
          <w:color w:val="000000"/>
          <w:sz w:val="24"/>
          <w:szCs w:val="24"/>
        </w:rPr>
        <w:t>sées par trois chargés de recrutement.</w:t>
      </w:r>
    </w:p>
    <w:p w:rsidR="005B6B23" w:rsidRPr="00A218E7" w:rsidRDefault="005B6B23" w:rsidP="00A218E7">
      <w:pPr>
        <w:suppressAutoHyphens w:val="0"/>
        <w:spacing w:after="0" w:line="360" w:lineRule="auto"/>
        <w:jc w:val="both"/>
        <w:rPr>
          <w:rFonts w:ascii="Times New Roman" w:hAnsi="Times New Roman" w:cs="Times New Roman"/>
          <w:color w:val="000000"/>
          <w:sz w:val="24"/>
          <w:szCs w:val="24"/>
        </w:rPr>
      </w:pPr>
    </w:p>
    <w:p w:rsidR="000548FD" w:rsidRDefault="000548FD"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Au total, 750 CV, soit 250 CV par postulant fictif, ont été envoyés par mail le même jour, à plusieurs minutes d’i</w:t>
      </w:r>
      <w:r w:rsidR="00034D8B">
        <w:rPr>
          <w:rFonts w:ascii="Times New Roman" w:hAnsi="Times New Roman" w:cs="Times New Roman"/>
          <w:color w:val="000000"/>
          <w:sz w:val="24"/>
          <w:szCs w:val="24"/>
        </w:rPr>
        <w:t>ntervalle</w:t>
      </w:r>
      <w:r w:rsidRPr="00A218E7">
        <w:rPr>
          <w:rFonts w:ascii="Times New Roman" w:hAnsi="Times New Roman" w:cs="Times New Roman"/>
          <w:color w:val="000000"/>
          <w:sz w:val="24"/>
          <w:szCs w:val="24"/>
        </w:rPr>
        <w:t xml:space="preserve">, en réponse aux mêmes offres d’emploi, sur une période de quatre mois. </w:t>
      </w:r>
    </w:p>
    <w:p w:rsidR="0075307C" w:rsidRPr="00A218E7" w:rsidRDefault="0075307C" w:rsidP="00A218E7">
      <w:pPr>
        <w:suppressAutoHyphens w:val="0"/>
        <w:spacing w:after="0" w:line="360" w:lineRule="auto"/>
        <w:jc w:val="both"/>
        <w:rPr>
          <w:rFonts w:ascii="Times New Roman" w:hAnsi="Times New Roman" w:cs="Times New Roman"/>
          <w:color w:val="000000"/>
          <w:sz w:val="24"/>
          <w:szCs w:val="24"/>
        </w:rPr>
      </w:pPr>
    </w:p>
    <w:p w:rsidR="000548FD" w:rsidRPr="00A218E7" w:rsidRDefault="000548FD" w:rsidP="00A218E7">
      <w:pPr>
        <w:keepNext/>
        <w:keepLines/>
        <w:spacing w:before="40" w:after="0" w:line="360" w:lineRule="auto"/>
        <w:jc w:val="both"/>
        <w:rPr>
          <w:rFonts w:ascii="Times New Roman" w:eastAsia="Times New Roman" w:hAnsi="Times New Roman" w:cs="Times New Roman"/>
          <w:b/>
          <w:iCs/>
          <w:color w:val="000000"/>
          <w:sz w:val="24"/>
          <w:szCs w:val="24"/>
          <w:u w:val="single"/>
          <w:lang w:eastAsia="fr-FR"/>
        </w:rPr>
      </w:pPr>
      <w:r w:rsidRPr="00A218E7">
        <w:rPr>
          <w:rFonts w:ascii="Times New Roman" w:eastAsia="Times New Roman" w:hAnsi="Times New Roman" w:cs="Times New Roman"/>
          <w:b/>
          <w:iCs/>
          <w:color w:val="000000"/>
          <w:sz w:val="24"/>
          <w:szCs w:val="24"/>
          <w:u w:val="single"/>
          <w:lang w:eastAsia="fr-FR"/>
        </w:rPr>
        <w:lastRenderedPageBreak/>
        <w:t xml:space="preserve"> </w:t>
      </w:r>
    </w:p>
    <w:p w:rsidR="00720696" w:rsidRDefault="00B477E5" w:rsidP="00A218E7">
      <w:pPr>
        <w:keepNext/>
        <w:keepLines/>
        <w:spacing w:before="40" w:after="0" w:line="360" w:lineRule="auto"/>
        <w:jc w:val="both"/>
        <w:rPr>
          <w:rFonts w:ascii="Times New Roman" w:eastAsia="Times New Roman" w:hAnsi="Times New Roman" w:cs="Times New Roman"/>
          <w:b/>
          <w:iCs/>
          <w:color w:val="000000"/>
          <w:sz w:val="28"/>
          <w:szCs w:val="28"/>
          <w:lang w:eastAsia="fr-FR"/>
        </w:rPr>
      </w:pPr>
      <w:r w:rsidRPr="0075307C">
        <w:rPr>
          <w:rFonts w:ascii="Times New Roman" w:eastAsia="Times New Roman" w:hAnsi="Times New Roman" w:cs="Times New Roman"/>
          <w:b/>
          <w:iCs/>
          <w:color w:val="000000"/>
          <w:sz w:val="28"/>
          <w:szCs w:val="28"/>
          <w:lang w:eastAsia="fr-FR"/>
        </w:rPr>
        <w:t>La discrimination syndicale à l’embauche : un phénomène de grande ampleur</w:t>
      </w:r>
    </w:p>
    <w:p w:rsidR="0075307C" w:rsidRPr="0075307C" w:rsidRDefault="0075307C" w:rsidP="00A218E7">
      <w:pPr>
        <w:keepNext/>
        <w:keepLines/>
        <w:spacing w:before="40" w:after="0" w:line="360" w:lineRule="auto"/>
        <w:jc w:val="both"/>
        <w:rPr>
          <w:rFonts w:ascii="Times New Roman" w:eastAsia="Times New Roman" w:hAnsi="Times New Roman" w:cs="Times New Roman"/>
          <w:b/>
          <w:iCs/>
          <w:color w:val="000000"/>
          <w:sz w:val="28"/>
          <w:szCs w:val="28"/>
          <w:lang w:eastAsia="fr-FR"/>
        </w:rPr>
      </w:pPr>
    </w:p>
    <w:p w:rsidR="006114DC" w:rsidRDefault="00903B9D" w:rsidP="00A218E7">
      <w:p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s’agit maintenant de présenter les résultats. </w:t>
      </w:r>
    </w:p>
    <w:p w:rsidR="0036130C" w:rsidRPr="00A218E7" w:rsidRDefault="0036130C"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Une adresse mail et un numéro de téléphone ont été attribués à chaque candidat fictif dans le but de mesurer le taux de convocation à un entretien d’embauche suite à la réponse à une offre d’emploi.</w:t>
      </w:r>
    </w:p>
    <w:p w:rsidR="000548FD" w:rsidRPr="00A218E7" w:rsidRDefault="000548FD"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Afin de traiter statistiquement les résultats, un retour est jugé positif lorsque l’employeur convie le candidat à un entretien</w:t>
      </w:r>
      <w:r w:rsidR="00B477E5" w:rsidRPr="00A218E7">
        <w:rPr>
          <w:rFonts w:ascii="Times New Roman" w:eastAsia="Times New Roman" w:hAnsi="Times New Roman" w:cs="Times New Roman"/>
          <w:color w:val="000000"/>
          <w:sz w:val="24"/>
          <w:szCs w:val="24"/>
          <w:lang w:eastAsia="fr-FR"/>
        </w:rPr>
        <w:t xml:space="preserve"> d’embauche</w:t>
      </w:r>
      <w:r w:rsidRPr="00A218E7">
        <w:rPr>
          <w:rFonts w:ascii="Times New Roman" w:eastAsia="Times New Roman" w:hAnsi="Times New Roman" w:cs="Times New Roman"/>
          <w:color w:val="000000"/>
          <w:sz w:val="24"/>
          <w:szCs w:val="24"/>
          <w:lang w:eastAsia="fr-FR"/>
        </w:rPr>
        <w:t xml:space="preserve"> par voie téléphonique ou par courrier électronique. Au contraire, un retour est considéré</w:t>
      </w:r>
      <w:r w:rsidR="006B1C8E">
        <w:rPr>
          <w:rFonts w:ascii="Times New Roman" w:eastAsia="Times New Roman" w:hAnsi="Times New Roman" w:cs="Times New Roman"/>
          <w:color w:val="000000"/>
          <w:sz w:val="24"/>
          <w:szCs w:val="24"/>
          <w:lang w:eastAsia="fr-FR"/>
        </w:rPr>
        <w:t xml:space="preserve"> comme</w:t>
      </w:r>
      <w:r w:rsidRPr="00A218E7">
        <w:rPr>
          <w:rFonts w:ascii="Times New Roman" w:eastAsia="Times New Roman" w:hAnsi="Times New Roman" w:cs="Times New Roman"/>
          <w:color w:val="000000"/>
          <w:sz w:val="24"/>
          <w:szCs w:val="24"/>
          <w:lang w:eastAsia="fr-FR"/>
        </w:rPr>
        <w:t xml:space="preserve"> négatif en cas de rejet explicite de la candidature, majoritairement par courrier électronique.</w:t>
      </w:r>
    </w:p>
    <w:p w:rsidR="00980BA1" w:rsidRPr="00A218E7" w:rsidRDefault="00980BA1"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 xml:space="preserve">Dans la méthode du </w:t>
      </w:r>
      <w:proofErr w:type="spellStart"/>
      <w:r w:rsidRPr="00A218E7">
        <w:rPr>
          <w:rFonts w:ascii="Times New Roman" w:eastAsia="Times New Roman" w:hAnsi="Times New Roman" w:cs="Times New Roman"/>
          <w:color w:val="000000"/>
          <w:sz w:val="24"/>
          <w:szCs w:val="24"/>
          <w:lang w:eastAsia="fr-FR"/>
        </w:rPr>
        <w:t>t</w:t>
      </w:r>
      <w:r w:rsidRPr="0040083A">
        <w:rPr>
          <w:rFonts w:ascii="Times New Roman" w:eastAsia="Times New Roman" w:hAnsi="Times New Roman" w:cs="Times New Roman"/>
          <w:i/>
          <w:color w:val="000000"/>
          <w:sz w:val="24"/>
          <w:szCs w:val="24"/>
          <w:lang w:eastAsia="fr-FR"/>
        </w:rPr>
        <w:t>esting</w:t>
      </w:r>
      <w:proofErr w:type="spellEnd"/>
      <w:r w:rsidRPr="00A218E7">
        <w:rPr>
          <w:rFonts w:ascii="Times New Roman" w:eastAsia="Times New Roman" w:hAnsi="Times New Roman" w:cs="Times New Roman"/>
          <w:color w:val="000000"/>
          <w:sz w:val="24"/>
          <w:szCs w:val="24"/>
          <w:lang w:eastAsia="fr-FR"/>
        </w:rPr>
        <w:t>, l’analyse des retours positifs, retours positifs par pair</w:t>
      </w:r>
      <w:r w:rsidR="00A86962" w:rsidRPr="00A218E7">
        <w:rPr>
          <w:rFonts w:ascii="Times New Roman" w:eastAsia="Times New Roman" w:hAnsi="Times New Roman" w:cs="Times New Roman"/>
          <w:color w:val="000000"/>
          <w:sz w:val="24"/>
          <w:szCs w:val="24"/>
          <w:lang w:eastAsia="fr-FR"/>
        </w:rPr>
        <w:t>e</w:t>
      </w:r>
      <w:r w:rsidRPr="00A218E7">
        <w:rPr>
          <w:rFonts w:ascii="Times New Roman" w:eastAsia="Times New Roman" w:hAnsi="Times New Roman" w:cs="Times New Roman"/>
          <w:color w:val="000000"/>
          <w:sz w:val="24"/>
          <w:szCs w:val="24"/>
          <w:lang w:eastAsia="fr-FR"/>
        </w:rPr>
        <w:t>, retours positifs par taille d’entreprise et retours négatifs permet</w:t>
      </w:r>
      <w:r w:rsidR="00994CD9" w:rsidRPr="00A218E7">
        <w:rPr>
          <w:rFonts w:ascii="Times New Roman" w:eastAsia="Times New Roman" w:hAnsi="Times New Roman" w:cs="Times New Roman"/>
          <w:color w:val="000000"/>
          <w:sz w:val="24"/>
          <w:szCs w:val="24"/>
          <w:lang w:eastAsia="fr-FR"/>
        </w:rPr>
        <w:t>tent</w:t>
      </w:r>
      <w:r w:rsidRPr="00A218E7">
        <w:rPr>
          <w:rFonts w:ascii="Times New Roman" w:eastAsia="Times New Roman" w:hAnsi="Times New Roman" w:cs="Times New Roman"/>
          <w:color w:val="000000"/>
          <w:sz w:val="24"/>
          <w:szCs w:val="24"/>
          <w:lang w:eastAsia="fr-FR"/>
        </w:rPr>
        <w:t xml:space="preserve"> de prouver et mesu</w:t>
      </w:r>
      <w:r w:rsidR="00867D68" w:rsidRPr="00A218E7">
        <w:rPr>
          <w:rFonts w:ascii="Times New Roman" w:eastAsia="Times New Roman" w:hAnsi="Times New Roman" w:cs="Times New Roman"/>
          <w:color w:val="000000"/>
          <w:sz w:val="24"/>
          <w:szCs w:val="24"/>
          <w:lang w:eastAsia="fr-FR"/>
        </w:rPr>
        <w:t>rer la réalité des pratiques discriminatoires</w:t>
      </w:r>
      <w:r w:rsidR="001329F6">
        <w:rPr>
          <w:rFonts w:ascii="Times New Roman" w:eastAsia="Times New Roman" w:hAnsi="Times New Roman" w:cs="Times New Roman"/>
          <w:color w:val="000000"/>
          <w:sz w:val="24"/>
          <w:szCs w:val="24"/>
          <w:lang w:eastAsia="fr-FR"/>
        </w:rPr>
        <w:t xml:space="preserve"> (HENNEQUIN, 2007</w:t>
      </w:r>
      <w:r w:rsidRPr="00A218E7">
        <w:rPr>
          <w:rFonts w:ascii="Times New Roman" w:eastAsia="Times New Roman" w:hAnsi="Times New Roman" w:cs="Times New Roman"/>
          <w:color w:val="000000"/>
          <w:sz w:val="24"/>
          <w:szCs w:val="24"/>
          <w:lang w:eastAsia="fr-FR"/>
        </w:rPr>
        <w:t>).</w:t>
      </w:r>
    </w:p>
    <w:p w:rsidR="00720696" w:rsidRPr="00A218E7" w:rsidRDefault="00720696" w:rsidP="00A218E7">
      <w:pPr>
        <w:spacing w:after="0" w:line="360" w:lineRule="auto"/>
        <w:jc w:val="both"/>
        <w:rPr>
          <w:rFonts w:ascii="Times New Roman" w:eastAsia="Times New Roman" w:hAnsi="Times New Roman" w:cs="Times New Roman"/>
          <w:color w:val="000000"/>
          <w:sz w:val="24"/>
          <w:szCs w:val="24"/>
          <w:lang w:eastAsia="fr-FR"/>
        </w:rPr>
      </w:pPr>
    </w:p>
    <w:p w:rsidR="00720696" w:rsidRPr="00034D8B" w:rsidRDefault="00034D8B" w:rsidP="00034D8B">
      <w:pPr>
        <w:spacing w:after="0" w:line="360" w:lineRule="auto"/>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1-</w:t>
      </w:r>
      <w:r w:rsidR="00720696" w:rsidRPr="00034D8B">
        <w:rPr>
          <w:rFonts w:ascii="Times New Roman" w:eastAsia="Times New Roman" w:hAnsi="Times New Roman" w:cs="Times New Roman"/>
          <w:b/>
          <w:color w:val="000000"/>
          <w:sz w:val="24"/>
          <w:szCs w:val="24"/>
          <w:lang w:eastAsia="fr-FR"/>
        </w:rPr>
        <w:t>Retours positifs</w:t>
      </w:r>
    </w:p>
    <w:p w:rsidR="007B22BA" w:rsidRPr="00A218E7" w:rsidRDefault="00994CD9"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Conformément à la</w:t>
      </w:r>
      <w:r w:rsidR="007B22BA" w:rsidRPr="00A218E7">
        <w:rPr>
          <w:rFonts w:ascii="Times New Roman" w:eastAsia="Times New Roman" w:hAnsi="Times New Roman" w:cs="Times New Roman"/>
          <w:color w:val="000000"/>
          <w:sz w:val="24"/>
          <w:szCs w:val="24"/>
          <w:lang w:eastAsia="fr-FR"/>
        </w:rPr>
        <w:t xml:space="preserve"> littérature</w:t>
      </w:r>
      <w:r w:rsidRPr="00A218E7">
        <w:rPr>
          <w:rFonts w:ascii="Times New Roman" w:eastAsia="Times New Roman" w:hAnsi="Times New Roman" w:cs="Times New Roman"/>
          <w:color w:val="000000"/>
          <w:sz w:val="24"/>
          <w:szCs w:val="24"/>
          <w:lang w:eastAsia="fr-FR"/>
        </w:rPr>
        <w:t xml:space="preserve"> liée au </w:t>
      </w:r>
      <w:proofErr w:type="spellStart"/>
      <w:r w:rsidRPr="0040083A">
        <w:rPr>
          <w:rFonts w:ascii="Times New Roman" w:eastAsia="Times New Roman" w:hAnsi="Times New Roman" w:cs="Times New Roman"/>
          <w:i/>
          <w:color w:val="000000"/>
          <w:sz w:val="24"/>
          <w:szCs w:val="24"/>
          <w:lang w:eastAsia="fr-FR"/>
        </w:rPr>
        <w:t>testing</w:t>
      </w:r>
      <w:proofErr w:type="spellEnd"/>
      <w:r w:rsidR="007B22BA" w:rsidRPr="00A218E7">
        <w:rPr>
          <w:rFonts w:ascii="Times New Roman" w:eastAsia="Times New Roman" w:hAnsi="Times New Roman" w:cs="Times New Roman"/>
          <w:color w:val="000000"/>
          <w:sz w:val="24"/>
          <w:szCs w:val="24"/>
          <w:lang w:eastAsia="fr-FR"/>
        </w:rPr>
        <w:t>, la mesure des traitements différenciés en recrutement s’effectue en</w:t>
      </w:r>
      <w:r w:rsidRPr="00A218E7">
        <w:rPr>
          <w:rFonts w:ascii="Times New Roman" w:eastAsia="Times New Roman" w:hAnsi="Times New Roman" w:cs="Times New Roman"/>
          <w:color w:val="000000"/>
          <w:sz w:val="24"/>
          <w:szCs w:val="24"/>
          <w:lang w:eastAsia="fr-FR"/>
        </w:rPr>
        <w:t xml:space="preserve"> comparant les</w:t>
      </w:r>
      <w:r w:rsidR="007B22BA" w:rsidRPr="00A218E7">
        <w:rPr>
          <w:rFonts w:ascii="Times New Roman" w:eastAsia="Times New Roman" w:hAnsi="Times New Roman" w:cs="Times New Roman"/>
          <w:color w:val="000000"/>
          <w:sz w:val="24"/>
          <w:szCs w:val="24"/>
          <w:lang w:eastAsia="fr-FR"/>
        </w:rPr>
        <w:t xml:space="preserve"> pourcentage</w:t>
      </w:r>
      <w:r w:rsidRPr="00A218E7">
        <w:rPr>
          <w:rFonts w:ascii="Times New Roman" w:eastAsia="Times New Roman" w:hAnsi="Times New Roman" w:cs="Times New Roman"/>
          <w:color w:val="000000"/>
          <w:sz w:val="24"/>
          <w:szCs w:val="24"/>
          <w:lang w:eastAsia="fr-FR"/>
        </w:rPr>
        <w:t>s</w:t>
      </w:r>
      <w:r w:rsidR="007B22BA" w:rsidRPr="00A218E7">
        <w:rPr>
          <w:rFonts w:ascii="Times New Roman" w:eastAsia="Times New Roman" w:hAnsi="Times New Roman" w:cs="Times New Roman"/>
          <w:color w:val="000000"/>
          <w:sz w:val="24"/>
          <w:szCs w:val="24"/>
          <w:lang w:eastAsia="fr-FR"/>
        </w:rPr>
        <w:t xml:space="preserve"> d’invitati</w:t>
      </w:r>
      <w:r w:rsidRPr="00A218E7">
        <w:rPr>
          <w:rFonts w:ascii="Times New Roman" w:eastAsia="Times New Roman" w:hAnsi="Times New Roman" w:cs="Times New Roman"/>
          <w:color w:val="000000"/>
          <w:sz w:val="24"/>
          <w:szCs w:val="24"/>
          <w:lang w:eastAsia="fr-FR"/>
        </w:rPr>
        <w:t xml:space="preserve">on à un entretien d’embauche entre les </w:t>
      </w:r>
      <w:r w:rsidR="00425A04" w:rsidRPr="00A218E7">
        <w:rPr>
          <w:rFonts w:ascii="Times New Roman" w:eastAsia="Times New Roman" w:hAnsi="Times New Roman" w:cs="Times New Roman"/>
          <w:color w:val="000000"/>
          <w:sz w:val="24"/>
          <w:szCs w:val="24"/>
          <w:lang w:eastAsia="fr-FR"/>
        </w:rPr>
        <w:t>différents</w:t>
      </w:r>
      <w:r w:rsidR="007B22BA" w:rsidRPr="00A218E7">
        <w:rPr>
          <w:rFonts w:ascii="Times New Roman" w:eastAsia="Times New Roman" w:hAnsi="Times New Roman" w:cs="Times New Roman"/>
          <w:color w:val="000000"/>
          <w:sz w:val="24"/>
          <w:szCs w:val="24"/>
          <w:lang w:eastAsia="fr-FR"/>
        </w:rPr>
        <w:t xml:space="preserve"> candidats.</w:t>
      </w:r>
    </w:p>
    <w:p w:rsidR="000548FD" w:rsidRDefault="007B22BA"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 xml:space="preserve"> </w:t>
      </w:r>
      <w:r w:rsidR="000548FD" w:rsidRPr="00A218E7">
        <w:rPr>
          <w:rFonts w:ascii="Times New Roman" w:eastAsia="Times New Roman" w:hAnsi="Times New Roman" w:cs="Times New Roman"/>
          <w:color w:val="000000"/>
          <w:sz w:val="24"/>
          <w:szCs w:val="24"/>
          <w:lang w:eastAsia="fr-FR"/>
        </w:rPr>
        <w:t>Les résul</w:t>
      </w:r>
      <w:r w:rsidR="006114DC">
        <w:rPr>
          <w:rFonts w:ascii="Times New Roman" w:eastAsia="Times New Roman" w:hAnsi="Times New Roman" w:cs="Times New Roman"/>
          <w:color w:val="000000"/>
          <w:sz w:val="24"/>
          <w:szCs w:val="24"/>
          <w:lang w:eastAsia="fr-FR"/>
        </w:rPr>
        <w:t>tats du tableau 1 témoignent de</w:t>
      </w:r>
      <w:r w:rsidR="000548FD" w:rsidRPr="00A218E7">
        <w:rPr>
          <w:rFonts w:ascii="Times New Roman" w:eastAsia="Times New Roman" w:hAnsi="Times New Roman" w:cs="Times New Roman"/>
          <w:color w:val="000000"/>
          <w:sz w:val="24"/>
          <w:szCs w:val="24"/>
          <w:lang w:eastAsia="fr-FR"/>
        </w:rPr>
        <w:t xml:space="preserve"> différences de traitements </w:t>
      </w:r>
      <w:r w:rsidR="006114DC">
        <w:rPr>
          <w:rFonts w:ascii="Times New Roman" w:eastAsia="Times New Roman" w:hAnsi="Times New Roman" w:cs="Times New Roman"/>
          <w:color w:val="000000"/>
          <w:sz w:val="24"/>
          <w:szCs w:val="24"/>
          <w:lang w:eastAsia="fr-FR"/>
        </w:rPr>
        <w:t>entre l</w:t>
      </w:r>
      <w:r w:rsidR="004602E4" w:rsidRPr="00A218E7">
        <w:rPr>
          <w:rFonts w:ascii="Times New Roman" w:eastAsia="Times New Roman" w:hAnsi="Times New Roman" w:cs="Times New Roman"/>
          <w:color w:val="000000"/>
          <w:sz w:val="24"/>
          <w:szCs w:val="24"/>
          <w:lang w:eastAsia="fr-FR"/>
        </w:rPr>
        <w:t>es postulants</w:t>
      </w:r>
      <w:r w:rsidR="006114DC">
        <w:rPr>
          <w:rFonts w:ascii="Times New Roman" w:eastAsia="Times New Roman" w:hAnsi="Times New Roman" w:cs="Times New Roman"/>
          <w:color w:val="000000"/>
          <w:sz w:val="24"/>
          <w:szCs w:val="24"/>
          <w:lang w:eastAsia="fr-FR"/>
        </w:rPr>
        <w:t>.</w:t>
      </w:r>
    </w:p>
    <w:p w:rsidR="0075307C" w:rsidRDefault="0075307C" w:rsidP="00A218E7">
      <w:pPr>
        <w:spacing w:after="0" w:line="360" w:lineRule="auto"/>
        <w:jc w:val="both"/>
        <w:rPr>
          <w:rFonts w:ascii="Times New Roman" w:eastAsia="Times New Roman" w:hAnsi="Times New Roman" w:cs="Times New Roman"/>
          <w:color w:val="000000"/>
          <w:sz w:val="24"/>
          <w:szCs w:val="24"/>
          <w:lang w:eastAsia="fr-FR"/>
        </w:rPr>
      </w:pPr>
    </w:p>
    <w:p w:rsidR="00E156CD" w:rsidRPr="00A218E7" w:rsidRDefault="00E156CD" w:rsidP="00E156CD">
      <w:pPr>
        <w:spacing w:after="0" w:line="360" w:lineRule="auto"/>
        <w:jc w:val="both"/>
        <w:rPr>
          <w:rFonts w:ascii="Times New Roman" w:eastAsia="Times New Roman" w:hAnsi="Times New Roman" w:cs="Times New Roman"/>
          <w:b/>
          <w:sz w:val="24"/>
          <w:szCs w:val="24"/>
          <w:lang w:eastAsia="fr-FR"/>
        </w:rPr>
      </w:pPr>
    </w:p>
    <w:p w:rsidR="00E156CD" w:rsidRPr="00A218E7" w:rsidRDefault="00E156CD" w:rsidP="00E156CD">
      <w:pPr>
        <w:spacing w:after="0" w:line="360" w:lineRule="auto"/>
        <w:jc w:val="both"/>
        <w:rPr>
          <w:rFonts w:ascii="Times New Roman" w:hAnsi="Times New Roman" w:cs="Times New Roman"/>
          <w:sz w:val="24"/>
          <w:szCs w:val="24"/>
          <w:lang w:eastAsia="fr-FR"/>
        </w:rPr>
      </w:pPr>
      <w:r w:rsidRPr="00A218E7">
        <w:rPr>
          <w:rFonts w:ascii="Times New Roman" w:hAnsi="Times New Roman" w:cs="Times New Roman"/>
          <w:sz w:val="24"/>
          <w:szCs w:val="24"/>
          <w:lang w:eastAsia="fr-FR"/>
        </w:rPr>
        <w:t>Graphique 1 : réparti</w:t>
      </w:r>
      <w:r>
        <w:rPr>
          <w:rFonts w:ascii="Times New Roman" w:hAnsi="Times New Roman" w:cs="Times New Roman"/>
          <w:sz w:val="24"/>
          <w:szCs w:val="24"/>
          <w:lang w:eastAsia="fr-FR"/>
        </w:rPr>
        <w:t>tion des réponses positives en pourcentage par candidat</w:t>
      </w:r>
    </w:p>
    <w:p w:rsidR="00E156CD" w:rsidRPr="00A218E7" w:rsidRDefault="00E156CD" w:rsidP="00E156CD">
      <w:pPr>
        <w:spacing w:after="0" w:line="360" w:lineRule="auto"/>
        <w:jc w:val="both"/>
        <w:rPr>
          <w:rFonts w:ascii="Times New Roman" w:hAnsi="Times New Roman" w:cs="Times New Roman"/>
          <w:sz w:val="24"/>
          <w:szCs w:val="24"/>
        </w:rPr>
      </w:pPr>
      <w:r w:rsidRPr="00A218E7">
        <w:rPr>
          <w:rFonts w:ascii="Times New Roman" w:hAnsi="Times New Roman" w:cs="Times New Roman"/>
          <w:noProof/>
          <w:sz w:val="24"/>
          <w:szCs w:val="24"/>
          <w:lang w:eastAsia="fr-FR"/>
        </w:rPr>
        <w:lastRenderedPageBreak/>
        <w:drawing>
          <wp:inline distT="0" distB="0" distL="0" distR="0">
            <wp:extent cx="5486400" cy="3362325"/>
            <wp:effectExtent l="0" t="0" r="0" b="9525"/>
            <wp:docPr id="1"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307C" w:rsidRDefault="0075307C" w:rsidP="00A218E7">
      <w:pPr>
        <w:spacing w:after="0" w:line="360" w:lineRule="auto"/>
        <w:jc w:val="both"/>
        <w:rPr>
          <w:rFonts w:ascii="Times New Roman" w:eastAsia="Times New Roman" w:hAnsi="Times New Roman" w:cs="Times New Roman"/>
          <w:sz w:val="24"/>
          <w:szCs w:val="24"/>
          <w:lang w:eastAsia="fr-FR"/>
        </w:rPr>
      </w:pPr>
    </w:p>
    <w:p w:rsidR="00D20EC8" w:rsidRPr="00A218E7" w:rsidRDefault="002842BF"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Nous pouvons</w:t>
      </w:r>
      <w:r w:rsidR="000548FD" w:rsidRPr="00A218E7">
        <w:rPr>
          <w:rFonts w:ascii="Times New Roman" w:eastAsia="Times New Roman" w:hAnsi="Times New Roman" w:cs="Times New Roman"/>
          <w:sz w:val="24"/>
          <w:szCs w:val="24"/>
          <w:lang w:eastAsia="fr-FR"/>
        </w:rPr>
        <w:t xml:space="preserve"> constater que les retours positifs adressés aux postulants sont répartis de manière inégale.</w:t>
      </w:r>
      <w:r w:rsidR="00253A21" w:rsidRPr="00A218E7">
        <w:rPr>
          <w:rFonts w:ascii="Times New Roman" w:eastAsia="Times New Roman" w:hAnsi="Times New Roman" w:cs="Times New Roman"/>
          <w:sz w:val="24"/>
          <w:szCs w:val="24"/>
          <w:lang w:eastAsia="fr-FR"/>
        </w:rPr>
        <w:t xml:space="preserve"> </w:t>
      </w:r>
    </w:p>
    <w:p w:rsidR="00D20EC8" w:rsidRPr="00A218E7" w:rsidRDefault="00D20EC8"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La candidature de référence a obtenu 47% de retours positifs soit 117 réponses positives.</w:t>
      </w:r>
    </w:p>
    <w:p w:rsidR="00D20EC8" w:rsidRPr="00A218E7" w:rsidRDefault="00D20EC8"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Le candidat faisant état d’activités associatives sur son CV a reçu 36% de réponses positives soit 90 retours positifs.</w:t>
      </w:r>
    </w:p>
    <w:p w:rsidR="00D20EC8" w:rsidRPr="00A218E7" w:rsidRDefault="00D20EC8"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Le candidat appartenant à un syndicat, quant à lui, a obtenu 6% de retours positifs soit 15 réponses positives.</w:t>
      </w:r>
    </w:p>
    <w:p w:rsidR="000548FD" w:rsidRDefault="00253A21"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L</w:t>
      </w:r>
      <w:r w:rsidR="000548FD" w:rsidRPr="00A218E7">
        <w:rPr>
          <w:rFonts w:ascii="Times New Roman" w:eastAsia="Times New Roman" w:hAnsi="Times New Roman" w:cs="Times New Roman"/>
          <w:sz w:val="24"/>
          <w:szCs w:val="24"/>
          <w:lang w:eastAsia="fr-FR"/>
        </w:rPr>
        <w:t>es postulants du plus au moins discriminés sont</w:t>
      </w:r>
      <w:r w:rsidR="00D20EC8" w:rsidRPr="00A218E7">
        <w:rPr>
          <w:rFonts w:ascii="Times New Roman" w:eastAsia="Times New Roman" w:hAnsi="Times New Roman" w:cs="Times New Roman"/>
          <w:sz w:val="24"/>
          <w:szCs w:val="24"/>
          <w:lang w:eastAsia="fr-FR"/>
        </w:rPr>
        <w:t xml:space="preserve"> donc</w:t>
      </w:r>
      <w:r w:rsidR="000548FD" w:rsidRPr="00A218E7">
        <w:rPr>
          <w:rFonts w:ascii="Times New Roman" w:eastAsia="Times New Roman" w:hAnsi="Times New Roman" w:cs="Times New Roman"/>
          <w:sz w:val="24"/>
          <w:szCs w:val="24"/>
          <w:lang w:eastAsia="fr-FR"/>
        </w:rPr>
        <w:t> : le candidat syndicaliste, puis le candidat bénévole et enfin le candidat de référence. Nous pouvons noter un éca</w:t>
      </w:r>
      <w:r w:rsidR="007E506E" w:rsidRPr="00A218E7">
        <w:rPr>
          <w:rFonts w:ascii="Times New Roman" w:eastAsia="Times New Roman" w:hAnsi="Times New Roman" w:cs="Times New Roman"/>
          <w:sz w:val="24"/>
          <w:szCs w:val="24"/>
          <w:lang w:eastAsia="fr-FR"/>
        </w:rPr>
        <w:t>rt considérable</w:t>
      </w:r>
      <w:r w:rsidR="000548FD" w:rsidRPr="00A218E7">
        <w:rPr>
          <w:rFonts w:ascii="Times New Roman" w:eastAsia="Times New Roman" w:hAnsi="Times New Roman" w:cs="Times New Roman"/>
          <w:sz w:val="24"/>
          <w:szCs w:val="24"/>
          <w:lang w:eastAsia="fr-FR"/>
        </w:rPr>
        <w:t xml:space="preserve"> entre les deux extrêmes : le candidat de référence et celui qui menti</w:t>
      </w:r>
      <w:r w:rsidR="007E506E" w:rsidRPr="00A218E7">
        <w:rPr>
          <w:rFonts w:ascii="Times New Roman" w:eastAsia="Times New Roman" w:hAnsi="Times New Roman" w:cs="Times New Roman"/>
          <w:sz w:val="24"/>
          <w:szCs w:val="24"/>
          <w:lang w:eastAsia="fr-FR"/>
        </w:rPr>
        <w:t>onne une</w:t>
      </w:r>
      <w:r w:rsidRPr="00A218E7">
        <w:rPr>
          <w:rFonts w:ascii="Times New Roman" w:eastAsia="Times New Roman" w:hAnsi="Times New Roman" w:cs="Times New Roman"/>
          <w:sz w:val="24"/>
          <w:szCs w:val="24"/>
          <w:lang w:eastAsia="fr-FR"/>
        </w:rPr>
        <w:t xml:space="preserve"> appartenance syndicale</w:t>
      </w:r>
      <w:r w:rsidR="000548FD" w:rsidRPr="00A218E7">
        <w:rPr>
          <w:rFonts w:ascii="Times New Roman" w:eastAsia="Times New Roman" w:hAnsi="Times New Roman" w:cs="Times New Roman"/>
          <w:sz w:val="24"/>
          <w:szCs w:val="24"/>
          <w:lang w:eastAsia="fr-FR"/>
        </w:rPr>
        <w:t xml:space="preserve"> sur son CV.</w:t>
      </w:r>
    </w:p>
    <w:p w:rsidR="00CD1F7C" w:rsidRDefault="00CD1F7C" w:rsidP="00A218E7">
      <w:pPr>
        <w:spacing w:after="0" w:line="360" w:lineRule="auto"/>
        <w:jc w:val="both"/>
        <w:rPr>
          <w:rFonts w:ascii="Times New Roman" w:eastAsia="Times New Roman" w:hAnsi="Times New Roman" w:cs="Times New Roman"/>
          <w:sz w:val="24"/>
          <w:szCs w:val="24"/>
          <w:lang w:eastAsia="fr-FR"/>
        </w:rPr>
      </w:pPr>
    </w:p>
    <w:p w:rsidR="003651F0" w:rsidRDefault="006F6169" w:rsidP="00A218E7">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mesure des traitements différenciés à l’embauche s’effectuant par l’analyse des retours positifs, il convient de s</w:t>
      </w:r>
      <w:r w:rsidR="003651F0">
        <w:rPr>
          <w:rFonts w:ascii="Times New Roman" w:eastAsia="Times New Roman" w:hAnsi="Times New Roman" w:cs="Times New Roman"/>
          <w:sz w:val="24"/>
          <w:szCs w:val="24"/>
          <w:lang w:eastAsia="fr-FR"/>
        </w:rPr>
        <w:t xml:space="preserve">’assurer de leur significativité par un test. Conformément à la littérature sur le </w:t>
      </w:r>
      <w:proofErr w:type="spellStart"/>
      <w:r w:rsidR="003651F0" w:rsidRPr="003651F0">
        <w:rPr>
          <w:rFonts w:ascii="Times New Roman" w:eastAsia="Times New Roman" w:hAnsi="Times New Roman" w:cs="Times New Roman"/>
          <w:i/>
          <w:sz w:val="24"/>
          <w:szCs w:val="24"/>
          <w:lang w:eastAsia="fr-FR"/>
        </w:rPr>
        <w:t>testing</w:t>
      </w:r>
      <w:proofErr w:type="spellEnd"/>
      <w:r w:rsidR="00F21E19">
        <w:rPr>
          <w:rFonts w:ascii="Times New Roman" w:eastAsia="Times New Roman" w:hAnsi="Times New Roman" w:cs="Times New Roman"/>
          <w:sz w:val="24"/>
          <w:szCs w:val="24"/>
          <w:lang w:eastAsia="fr-FR"/>
        </w:rPr>
        <w:t>, nous utilis</w:t>
      </w:r>
      <w:r w:rsidR="003651F0">
        <w:rPr>
          <w:rFonts w:ascii="Times New Roman" w:eastAsia="Times New Roman" w:hAnsi="Times New Roman" w:cs="Times New Roman"/>
          <w:sz w:val="24"/>
          <w:szCs w:val="24"/>
          <w:lang w:eastAsia="fr-FR"/>
        </w:rPr>
        <w:t>ons le test de comparaison de proportion (PETIT, 2004; HENNEQUIN, 2007) pour prouver l’existence d’une discrimination syndi</w:t>
      </w:r>
      <w:r w:rsidR="00F21E19">
        <w:rPr>
          <w:rFonts w:ascii="Times New Roman" w:eastAsia="Times New Roman" w:hAnsi="Times New Roman" w:cs="Times New Roman"/>
          <w:sz w:val="24"/>
          <w:szCs w:val="24"/>
          <w:lang w:eastAsia="fr-FR"/>
        </w:rPr>
        <w:t>cale à l’embauche. Nous compar</w:t>
      </w:r>
      <w:r w:rsidR="003651F0">
        <w:rPr>
          <w:rFonts w:ascii="Times New Roman" w:eastAsia="Times New Roman" w:hAnsi="Times New Roman" w:cs="Times New Roman"/>
          <w:sz w:val="24"/>
          <w:szCs w:val="24"/>
          <w:lang w:eastAsia="fr-FR"/>
        </w:rPr>
        <w:t xml:space="preserve">ons les réponses positives du candidat syndiqué, soit 6%, et du </w:t>
      </w:r>
      <w:r w:rsidR="00F21E19">
        <w:rPr>
          <w:rFonts w:ascii="Times New Roman" w:eastAsia="Times New Roman" w:hAnsi="Times New Roman" w:cs="Times New Roman"/>
          <w:sz w:val="24"/>
          <w:szCs w:val="24"/>
          <w:lang w:eastAsia="fr-FR"/>
        </w:rPr>
        <w:t>candidat de référence.</w:t>
      </w:r>
    </w:p>
    <w:p w:rsidR="00E156CD" w:rsidRPr="00A218E7" w:rsidRDefault="00E156CD" w:rsidP="00E156CD">
      <w:pPr>
        <w:spacing w:after="0" w:line="360" w:lineRule="auto"/>
        <w:jc w:val="both"/>
        <w:rPr>
          <w:rFonts w:ascii="Times New Roman" w:eastAsia="Times New Roman" w:hAnsi="Times New Roman" w:cs="Times New Roman"/>
          <w:sz w:val="24"/>
          <w:szCs w:val="24"/>
          <w:lang w:eastAsia="fr-FR"/>
        </w:rPr>
      </w:pPr>
    </w:p>
    <w:p w:rsidR="00E156CD" w:rsidRDefault="00E156CD" w:rsidP="00E156CD">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Tableau 1 : Test de comparaison de proportion sur les retours positifs des candidats syndiqué et référent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18"/>
        <w:gridCol w:w="2012"/>
      </w:tblGrid>
      <w:tr w:rsidR="00E156CD" w:rsidRPr="00F83F27" w:rsidTr="00566FCC">
        <w:trPr>
          <w:trHeight w:val="300"/>
        </w:trPr>
        <w:tc>
          <w:tcPr>
            <w:tcW w:w="5618" w:type="dxa"/>
            <w:shd w:val="clear" w:color="auto" w:fill="auto"/>
            <w:noWrap/>
            <w:vAlign w:val="bottom"/>
            <w:hideMark/>
          </w:tcPr>
          <w:p w:rsidR="00E156CD" w:rsidRPr="00F83F27" w:rsidRDefault="00E156CD" w:rsidP="00566FCC">
            <w:pPr>
              <w:suppressAutoHyphens w:val="0"/>
              <w:autoSpaceDN/>
              <w:spacing w:after="0" w:line="240" w:lineRule="auto"/>
              <w:textAlignment w:val="auto"/>
              <w:rPr>
                <w:rFonts w:eastAsia="Times New Roman" w:cs="Times New Roman"/>
                <w:color w:val="000000"/>
                <w:lang w:eastAsia="fr-FR"/>
              </w:rPr>
            </w:pPr>
            <w:r w:rsidRPr="00F83F27">
              <w:rPr>
                <w:rFonts w:eastAsia="Times New Roman" w:cs="Times New Roman"/>
                <w:color w:val="000000"/>
                <w:lang w:eastAsia="fr-FR"/>
              </w:rPr>
              <w:t>Différence</w:t>
            </w:r>
          </w:p>
        </w:tc>
        <w:tc>
          <w:tcPr>
            <w:tcW w:w="2012" w:type="dxa"/>
            <w:shd w:val="clear" w:color="auto" w:fill="auto"/>
            <w:noWrap/>
            <w:vAlign w:val="bottom"/>
            <w:hideMark/>
          </w:tcPr>
          <w:p w:rsidR="00E156CD" w:rsidRPr="00F83F27" w:rsidRDefault="00E156CD" w:rsidP="00566FCC">
            <w:pPr>
              <w:suppressAutoHyphens w:val="0"/>
              <w:autoSpaceDN/>
              <w:spacing w:after="0" w:line="240" w:lineRule="auto"/>
              <w:jc w:val="right"/>
              <w:textAlignment w:val="auto"/>
              <w:rPr>
                <w:rFonts w:eastAsia="Times New Roman" w:cs="Times New Roman"/>
                <w:color w:val="000000"/>
                <w:lang w:eastAsia="fr-FR"/>
              </w:rPr>
            </w:pPr>
            <w:r>
              <w:rPr>
                <w:rFonts w:eastAsia="Times New Roman" w:cs="Times New Roman"/>
                <w:color w:val="000000"/>
                <w:lang w:eastAsia="fr-FR"/>
              </w:rPr>
              <w:t>0,408</w:t>
            </w:r>
          </w:p>
        </w:tc>
      </w:tr>
      <w:tr w:rsidR="00E156CD" w:rsidRPr="00F83F27" w:rsidTr="00566FCC">
        <w:trPr>
          <w:trHeight w:val="300"/>
        </w:trPr>
        <w:tc>
          <w:tcPr>
            <w:tcW w:w="5618" w:type="dxa"/>
            <w:shd w:val="clear" w:color="auto" w:fill="auto"/>
            <w:noWrap/>
            <w:vAlign w:val="bottom"/>
            <w:hideMark/>
          </w:tcPr>
          <w:p w:rsidR="00E156CD" w:rsidRPr="00F83F27" w:rsidRDefault="00E156CD" w:rsidP="00566FCC">
            <w:pPr>
              <w:suppressAutoHyphens w:val="0"/>
              <w:autoSpaceDN/>
              <w:spacing w:after="0" w:line="240" w:lineRule="auto"/>
              <w:textAlignment w:val="auto"/>
              <w:rPr>
                <w:rFonts w:eastAsia="Times New Roman" w:cs="Times New Roman"/>
                <w:color w:val="000000"/>
                <w:lang w:eastAsia="fr-FR"/>
              </w:rPr>
            </w:pPr>
            <w:r w:rsidRPr="00F83F27">
              <w:rPr>
                <w:rFonts w:eastAsia="Times New Roman" w:cs="Times New Roman"/>
                <w:color w:val="000000"/>
                <w:lang w:eastAsia="fr-FR"/>
              </w:rPr>
              <w:t>z (Valeur observée)</w:t>
            </w:r>
          </w:p>
        </w:tc>
        <w:tc>
          <w:tcPr>
            <w:tcW w:w="2012" w:type="dxa"/>
            <w:shd w:val="clear" w:color="auto" w:fill="auto"/>
            <w:noWrap/>
            <w:vAlign w:val="bottom"/>
            <w:hideMark/>
          </w:tcPr>
          <w:p w:rsidR="00E156CD" w:rsidRPr="00F83F27" w:rsidRDefault="00E156CD" w:rsidP="00566FCC">
            <w:pPr>
              <w:suppressAutoHyphens w:val="0"/>
              <w:autoSpaceDN/>
              <w:spacing w:after="0" w:line="240" w:lineRule="auto"/>
              <w:jc w:val="right"/>
              <w:textAlignment w:val="auto"/>
              <w:rPr>
                <w:rFonts w:eastAsia="Times New Roman" w:cs="Times New Roman"/>
                <w:color w:val="000000"/>
                <w:lang w:eastAsia="fr-FR"/>
              </w:rPr>
            </w:pPr>
            <w:r>
              <w:rPr>
                <w:rFonts w:eastAsia="Times New Roman" w:cs="Times New Roman"/>
                <w:color w:val="000000"/>
                <w:lang w:eastAsia="fr-FR"/>
              </w:rPr>
              <w:t>11,731</w:t>
            </w:r>
          </w:p>
        </w:tc>
      </w:tr>
      <w:tr w:rsidR="00E156CD" w:rsidRPr="00F83F27" w:rsidTr="00566FCC">
        <w:trPr>
          <w:trHeight w:val="300"/>
        </w:trPr>
        <w:tc>
          <w:tcPr>
            <w:tcW w:w="5618" w:type="dxa"/>
            <w:shd w:val="clear" w:color="auto" w:fill="auto"/>
            <w:noWrap/>
            <w:vAlign w:val="bottom"/>
            <w:hideMark/>
          </w:tcPr>
          <w:p w:rsidR="00E156CD" w:rsidRPr="00F83F27" w:rsidRDefault="00E156CD" w:rsidP="00566FCC">
            <w:pPr>
              <w:suppressAutoHyphens w:val="0"/>
              <w:autoSpaceDN/>
              <w:spacing w:after="0" w:line="240" w:lineRule="auto"/>
              <w:textAlignment w:val="auto"/>
              <w:rPr>
                <w:rFonts w:eastAsia="Times New Roman" w:cs="Times New Roman"/>
                <w:color w:val="000000"/>
                <w:lang w:eastAsia="fr-FR"/>
              </w:rPr>
            </w:pPr>
            <w:r w:rsidRPr="00F83F27">
              <w:rPr>
                <w:rFonts w:eastAsia="Times New Roman" w:cs="Times New Roman"/>
                <w:color w:val="000000"/>
                <w:lang w:eastAsia="fr-FR"/>
              </w:rPr>
              <w:t>z (Valeur critique)</w:t>
            </w:r>
          </w:p>
        </w:tc>
        <w:tc>
          <w:tcPr>
            <w:tcW w:w="2012" w:type="dxa"/>
            <w:shd w:val="clear" w:color="auto" w:fill="auto"/>
            <w:noWrap/>
            <w:vAlign w:val="bottom"/>
            <w:hideMark/>
          </w:tcPr>
          <w:p w:rsidR="00E156CD" w:rsidRPr="00F83F27" w:rsidRDefault="00E156CD" w:rsidP="00566FCC">
            <w:pPr>
              <w:suppressAutoHyphens w:val="0"/>
              <w:autoSpaceDN/>
              <w:spacing w:after="0" w:line="240" w:lineRule="auto"/>
              <w:jc w:val="right"/>
              <w:textAlignment w:val="auto"/>
              <w:rPr>
                <w:rFonts w:eastAsia="Times New Roman" w:cs="Times New Roman"/>
                <w:color w:val="000000"/>
                <w:lang w:eastAsia="fr-FR"/>
              </w:rPr>
            </w:pPr>
            <w:r w:rsidRPr="00F83F27">
              <w:rPr>
                <w:rFonts w:eastAsia="Times New Roman" w:cs="Times New Roman"/>
                <w:color w:val="000000"/>
                <w:lang w:eastAsia="fr-FR"/>
              </w:rPr>
              <w:t>1,645</w:t>
            </w:r>
          </w:p>
        </w:tc>
      </w:tr>
      <w:tr w:rsidR="00E156CD" w:rsidRPr="00F83F27" w:rsidTr="00566FCC">
        <w:trPr>
          <w:trHeight w:val="300"/>
        </w:trPr>
        <w:tc>
          <w:tcPr>
            <w:tcW w:w="5618" w:type="dxa"/>
            <w:shd w:val="clear" w:color="auto" w:fill="auto"/>
            <w:noWrap/>
            <w:vAlign w:val="bottom"/>
            <w:hideMark/>
          </w:tcPr>
          <w:p w:rsidR="00E156CD" w:rsidRPr="00F83F27" w:rsidRDefault="00E156CD" w:rsidP="00566FCC">
            <w:pPr>
              <w:suppressAutoHyphens w:val="0"/>
              <w:autoSpaceDN/>
              <w:spacing w:after="0" w:line="240" w:lineRule="auto"/>
              <w:textAlignment w:val="auto"/>
              <w:rPr>
                <w:rFonts w:eastAsia="Times New Roman" w:cs="Times New Roman"/>
                <w:color w:val="000000"/>
                <w:lang w:eastAsia="fr-FR"/>
              </w:rPr>
            </w:pPr>
            <w:r w:rsidRPr="00F83F27">
              <w:rPr>
                <w:rFonts w:eastAsia="Times New Roman" w:cs="Times New Roman"/>
                <w:color w:val="000000"/>
                <w:lang w:eastAsia="fr-FR"/>
              </w:rPr>
              <w:t>p-value (unilatérale)</w:t>
            </w:r>
          </w:p>
        </w:tc>
        <w:tc>
          <w:tcPr>
            <w:tcW w:w="2012" w:type="dxa"/>
            <w:shd w:val="clear" w:color="auto" w:fill="auto"/>
            <w:noWrap/>
            <w:vAlign w:val="bottom"/>
            <w:hideMark/>
          </w:tcPr>
          <w:p w:rsidR="00E156CD" w:rsidRPr="00F83F27" w:rsidRDefault="00E156CD" w:rsidP="00566FCC">
            <w:pPr>
              <w:suppressAutoHyphens w:val="0"/>
              <w:autoSpaceDN/>
              <w:spacing w:after="0" w:line="240" w:lineRule="auto"/>
              <w:jc w:val="right"/>
              <w:textAlignment w:val="auto"/>
              <w:rPr>
                <w:rFonts w:eastAsia="Times New Roman" w:cs="Times New Roman"/>
                <w:color w:val="000000"/>
                <w:lang w:eastAsia="fr-FR"/>
              </w:rPr>
            </w:pPr>
            <w:r w:rsidRPr="00F83F27">
              <w:rPr>
                <w:rFonts w:eastAsia="Times New Roman" w:cs="Times New Roman"/>
                <w:color w:val="000000"/>
                <w:lang w:eastAsia="fr-FR"/>
              </w:rPr>
              <w:t>&lt; 0,0001</w:t>
            </w:r>
          </w:p>
        </w:tc>
      </w:tr>
      <w:tr w:rsidR="00E156CD" w:rsidRPr="00F83F27" w:rsidTr="00566FCC">
        <w:trPr>
          <w:trHeight w:val="80"/>
        </w:trPr>
        <w:tc>
          <w:tcPr>
            <w:tcW w:w="5618" w:type="dxa"/>
            <w:shd w:val="clear" w:color="auto" w:fill="auto"/>
            <w:noWrap/>
            <w:vAlign w:val="bottom"/>
            <w:hideMark/>
          </w:tcPr>
          <w:p w:rsidR="00E156CD" w:rsidRPr="00F83F27" w:rsidRDefault="00E156CD" w:rsidP="00566FCC">
            <w:pPr>
              <w:suppressAutoHyphens w:val="0"/>
              <w:autoSpaceDN/>
              <w:spacing w:after="0" w:line="240" w:lineRule="auto"/>
              <w:textAlignment w:val="auto"/>
              <w:rPr>
                <w:rFonts w:eastAsia="Times New Roman" w:cs="Times New Roman"/>
                <w:color w:val="000000"/>
                <w:lang w:eastAsia="fr-FR"/>
              </w:rPr>
            </w:pPr>
            <w:r w:rsidRPr="00F83F27">
              <w:rPr>
                <w:rFonts w:eastAsia="Times New Roman" w:cs="Times New Roman"/>
                <w:color w:val="000000"/>
                <w:lang w:eastAsia="fr-FR"/>
              </w:rPr>
              <w:t>alpha</w:t>
            </w:r>
          </w:p>
        </w:tc>
        <w:tc>
          <w:tcPr>
            <w:tcW w:w="2012" w:type="dxa"/>
            <w:shd w:val="clear" w:color="auto" w:fill="auto"/>
            <w:noWrap/>
            <w:vAlign w:val="bottom"/>
            <w:hideMark/>
          </w:tcPr>
          <w:p w:rsidR="00E156CD" w:rsidRPr="00F83F27" w:rsidRDefault="00E156CD" w:rsidP="00566FCC">
            <w:pPr>
              <w:suppressAutoHyphens w:val="0"/>
              <w:autoSpaceDN/>
              <w:spacing w:after="0" w:line="240" w:lineRule="auto"/>
              <w:jc w:val="right"/>
              <w:textAlignment w:val="auto"/>
              <w:rPr>
                <w:rFonts w:eastAsia="Times New Roman" w:cs="Times New Roman"/>
                <w:color w:val="000000"/>
                <w:lang w:eastAsia="fr-FR"/>
              </w:rPr>
            </w:pPr>
            <w:r w:rsidRPr="00F83F27">
              <w:rPr>
                <w:rFonts w:eastAsia="Times New Roman" w:cs="Times New Roman"/>
                <w:color w:val="000000"/>
                <w:lang w:eastAsia="fr-FR"/>
              </w:rPr>
              <w:t>0,05</w:t>
            </w:r>
          </w:p>
        </w:tc>
      </w:tr>
      <w:tr w:rsidR="00E156CD" w:rsidRPr="00F83F27" w:rsidTr="00566FCC">
        <w:trPr>
          <w:trHeight w:val="70"/>
        </w:trPr>
        <w:tc>
          <w:tcPr>
            <w:tcW w:w="5618" w:type="dxa"/>
            <w:shd w:val="clear" w:color="auto" w:fill="auto"/>
            <w:noWrap/>
            <w:vAlign w:val="bottom"/>
            <w:hideMark/>
          </w:tcPr>
          <w:p w:rsidR="00E156CD" w:rsidRPr="00F83F27" w:rsidRDefault="00E156CD" w:rsidP="00566FCC">
            <w:pPr>
              <w:suppressAutoHyphens w:val="0"/>
              <w:autoSpaceDN/>
              <w:spacing w:after="0" w:line="240" w:lineRule="auto"/>
              <w:textAlignment w:val="auto"/>
              <w:rPr>
                <w:rFonts w:ascii="Times New Roman" w:eastAsia="Times New Roman" w:hAnsi="Times New Roman" w:cs="Times New Roman"/>
                <w:sz w:val="20"/>
                <w:szCs w:val="20"/>
                <w:lang w:eastAsia="fr-FR"/>
              </w:rPr>
            </w:pPr>
          </w:p>
        </w:tc>
        <w:tc>
          <w:tcPr>
            <w:tcW w:w="2012" w:type="dxa"/>
            <w:shd w:val="clear" w:color="auto" w:fill="auto"/>
            <w:noWrap/>
            <w:vAlign w:val="bottom"/>
            <w:hideMark/>
          </w:tcPr>
          <w:p w:rsidR="00E156CD" w:rsidRPr="00F83F27" w:rsidRDefault="00E156CD" w:rsidP="00566FCC">
            <w:pPr>
              <w:suppressAutoHyphens w:val="0"/>
              <w:autoSpaceDN/>
              <w:spacing w:after="0" w:line="240" w:lineRule="auto"/>
              <w:textAlignment w:val="auto"/>
              <w:rPr>
                <w:rFonts w:ascii="Times New Roman" w:eastAsia="Times New Roman" w:hAnsi="Times New Roman" w:cs="Times New Roman"/>
                <w:sz w:val="20"/>
                <w:szCs w:val="20"/>
                <w:lang w:eastAsia="fr-FR"/>
              </w:rPr>
            </w:pPr>
          </w:p>
        </w:tc>
      </w:tr>
    </w:tbl>
    <w:p w:rsidR="00E156CD" w:rsidRPr="00A218E7" w:rsidRDefault="00E156CD" w:rsidP="00E156CD">
      <w:pPr>
        <w:spacing w:after="0" w:line="360" w:lineRule="auto"/>
        <w:jc w:val="both"/>
        <w:rPr>
          <w:rFonts w:ascii="Times New Roman" w:eastAsia="Times New Roman" w:hAnsi="Times New Roman" w:cs="Times New Roman"/>
          <w:sz w:val="24"/>
          <w:szCs w:val="24"/>
          <w:lang w:eastAsia="fr-FR"/>
        </w:rPr>
      </w:pPr>
    </w:p>
    <w:p w:rsidR="003651F0" w:rsidRDefault="003651F0" w:rsidP="00A218E7">
      <w:pPr>
        <w:spacing w:after="0" w:line="360" w:lineRule="auto"/>
        <w:jc w:val="both"/>
        <w:rPr>
          <w:rFonts w:ascii="Times New Roman" w:eastAsia="Times New Roman" w:hAnsi="Times New Roman" w:cs="Times New Roman"/>
          <w:b/>
          <w:sz w:val="24"/>
          <w:szCs w:val="24"/>
          <w:lang w:eastAsia="fr-FR"/>
        </w:rPr>
      </w:pPr>
    </w:p>
    <w:p w:rsidR="003651F0" w:rsidRPr="003651F0" w:rsidRDefault="003651F0" w:rsidP="00A218E7">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test de comparaison de proportion</w:t>
      </w:r>
      <w:r w:rsidR="00647DB3">
        <w:rPr>
          <w:rFonts w:ascii="Times New Roman" w:eastAsia="Times New Roman" w:hAnsi="Times New Roman" w:cs="Times New Roman"/>
          <w:sz w:val="24"/>
          <w:szCs w:val="24"/>
          <w:lang w:eastAsia="fr-FR"/>
        </w:rPr>
        <w:t xml:space="preserve"> nous permet de constater que les</w:t>
      </w:r>
      <w:r>
        <w:rPr>
          <w:rFonts w:ascii="Times New Roman" w:eastAsia="Times New Roman" w:hAnsi="Times New Roman" w:cs="Times New Roman"/>
          <w:sz w:val="24"/>
          <w:szCs w:val="24"/>
          <w:lang w:eastAsia="fr-FR"/>
        </w:rPr>
        <w:t xml:space="preserve"> différence</w:t>
      </w:r>
      <w:r w:rsidR="00647DB3">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observée</w:t>
      </w:r>
      <w:r w:rsidR="00647DB3">
        <w:rPr>
          <w:rFonts w:ascii="Times New Roman" w:eastAsia="Times New Roman" w:hAnsi="Times New Roman" w:cs="Times New Roman"/>
          <w:sz w:val="24"/>
          <w:szCs w:val="24"/>
          <w:lang w:eastAsia="fr-FR"/>
        </w:rPr>
        <w:t xml:space="preserve">s </w:t>
      </w:r>
      <w:proofErr w:type="gramStart"/>
      <w:r w:rsidR="00647DB3">
        <w:rPr>
          <w:rFonts w:ascii="Times New Roman" w:eastAsia="Times New Roman" w:hAnsi="Times New Roman" w:cs="Times New Roman"/>
          <w:sz w:val="24"/>
          <w:szCs w:val="24"/>
          <w:lang w:eastAsia="fr-FR"/>
        </w:rPr>
        <w:t>entre</w:t>
      </w:r>
      <w:proofErr w:type="gramEnd"/>
      <w:r w:rsidR="00647DB3">
        <w:rPr>
          <w:rFonts w:ascii="Times New Roman" w:eastAsia="Times New Roman" w:hAnsi="Times New Roman" w:cs="Times New Roman"/>
          <w:sz w:val="24"/>
          <w:szCs w:val="24"/>
          <w:lang w:eastAsia="fr-FR"/>
        </w:rPr>
        <w:t xml:space="preserve"> les réponses positive</w:t>
      </w:r>
      <w:r w:rsidR="00F21E19">
        <w:rPr>
          <w:rFonts w:ascii="Times New Roman" w:eastAsia="Times New Roman" w:hAnsi="Times New Roman" w:cs="Times New Roman"/>
          <w:sz w:val="24"/>
          <w:szCs w:val="24"/>
          <w:lang w:eastAsia="fr-FR"/>
        </w:rPr>
        <w:t>s le candidat affilié à un syndicat</w:t>
      </w:r>
      <w:r>
        <w:rPr>
          <w:rFonts w:ascii="Times New Roman" w:eastAsia="Times New Roman" w:hAnsi="Times New Roman" w:cs="Times New Roman"/>
          <w:sz w:val="24"/>
          <w:szCs w:val="24"/>
          <w:lang w:eastAsia="fr-FR"/>
        </w:rPr>
        <w:t xml:space="preserve"> et cel</w:t>
      </w:r>
      <w:r w:rsidR="00647DB3">
        <w:rPr>
          <w:rFonts w:ascii="Times New Roman" w:eastAsia="Times New Roman" w:hAnsi="Times New Roman" w:cs="Times New Roman"/>
          <w:sz w:val="24"/>
          <w:szCs w:val="24"/>
          <w:lang w:eastAsia="fr-FR"/>
        </w:rPr>
        <w:t>les du candidat de référence sont</w:t>
      </w:r>
      <w:r>
        <w:rPr>
          <w:rFonts w:ascii="Times New Roman" w:eastAsia="Times New Roman" w:hAnsi="Times New Roman" w:cs="Times New Roman"/>
          <w:sz w:val="24"/>
          <w:szCs w:val="24"/>
          <w:lang w:eastAsia="fr-FR"/>
        </w:rPr>
        <w:t xml:space="preserve"> statistiquement significative au seuil de 95%. </w:t>
      </w:r>
    </w:p>
    <w:p w:rsidR="006F6169" w:rsidRPr="00A218E7" w:rsidRDefault="006F6169" w:rsidP="00A218E7">
      <w:pPr>
        <w:spacing w:after="0" w:line="360" w:lineRule="auto"/>
        <w:jc w:val="both"/>
        <w:rPr>
          <w:rFonts w:ascii="Times New Roman" w:eastAsia="Times New Roman" w:hAnsi="Times New Roman" w:cs="Times New Roman"/>
          <w:sz w:val="24"/>
          <w:szCs w:val="24"/>
          <w:lang w:eastAsia="fr-FR"/>
        </w:rPr>
      </w:pPr>
    </w:p>
    <w:p w:rsidR="00D20EC8" w:rsidRPr="00A218E7" w:rsidRDefault="00D20EC8"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L’ana</w:t>
      </w:r>
      <w:r w:rsidR="0016562E">
        <w:rPr>
          <w:rFonts w:ascii="Times New Roman" w:eastAsia="Times New Roman" w:hAnsi="Times New Roman" w:cs="Times New Roman"/>
          <w:sz w:val="24"/>
          <w:szCs w:val="24"/>
          <w:lang w:eastAsia="fr-FR"/>
        </w:rPr>
        <w:t>lyse des retours positifs inclut</w:t>
      </w:r>
      <w:r w:rsidRPr="00A218E7">
        <w:rPr>
          <w:rFonts w:ascii="Times New Roman" w:eastAsia="Times New Roman" w:hAnsi="Times New Roman" w:cs="Times New Roman"/>
          <w:sz w:val="24"/>
          <w:szCs w:val="24"/>
          <w:lang w:eastAsia="fr-FR"/>
        </w:rPr>
        <w:t xml:space="preserve"> également la comptabilisation des</w:t>
      </w:r>
      <w:r w:rsidR="00253A21" w:rsidRPr="00A218E7">
        <w:rPr>
          <w:rFonts w:ascii="Times New Roman" w:eastAsia="Times New Roman" w:hAnsi="Times New Roman" w:cs="Times New Roman"/>
          <w:sz w:val="24"/>
          <w:szCs w:val="24"/>
          <w:lang w:eastAsia="fr-FR"/>
        </w:rPr>
        <w:t xml:space="preserve"> relances faites par les firmes</w:t>
      </w:r>
      <w:r w:rsidRPr="00A218E7">
        <w:rPr>
          <w:rFonts w:ascii="Times New Roman" w:eastAsia="Times New Roman" w:hAnsi="Times New Roman" w:cs="Times New Roman"/>
          <w:sz w:val="24"/>
          <w:szCs w:val="24"/>
          <w:lang w:eastAsia="fr-FR"/>
        </w:rPr>
        <w:t>, l’écoute des messages téléphoniques adressés aux candidats et le calcul du délai de réponses.</w:t>
      </w:r>
      <w:r w:rsidR="00253A21" w:rsidRPr="00A218E7">
        <w:rPr>
          <w:rFonts w:ascii="Times New Roman" w:eastAsia="Times New Roman" w:hAnsi="Times New Roman" w:cs="Times New Roman"/>
          <w:sz w:val="24"/>
          <w:szCs w:val="24"/>
          <w:lang w:eastAsia="fr-FR"/>
        </w:rPr>
        <w:t xml:space="preserve"> </w:t>
      </w:r>
    </w:p>
    <w:p w:rsidR="00D20EC8" w:rsidRPr="00A218E7" w:rsidRDefault="00D20EC8"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Dans l</w:t>
      </w:r>
      <w:r w:rsidR="000548FD" w:rsidRPr="00A218E7">
        <w:rPr>
          <w:rFonts w:ascii="Times New Roman" w:eastAsia="Times New Roman" w:hAnsi="Times New Roman" w:cs="Times New Roman"/>
          <w:sz w:val="24"/>
          <w:szCs w:val="24"/>
          <w:lang w:eastAsia="fr-FR"/>
        </w:rPr>
        <w:t>e cas</w:t>
      </w:r>
      <w:r w:rsidRPr="00A218E7">
        <w:rPr>
          <w:rFonts w:ascii="Times New Roman" w:eastAsia="Times New Roman" w:hAnsi="Times New Roman" w:cs="Times New Roman"/>
          <w:sz w:val="24"/>
          <w:szCs w:val="24"/>
          <w:lang w:eastAsia="fr-FR"/>
        </w:rPr>
        <w:t xml:space="preserve"> d’une relance</w:t>
      </w:r>
      <w:r w:rsidR="000548FD" w:rsidRPr="00A218E7">
        <w:rPr>
          <w:rFonts w:ascii="Times New Roman" w:eastAsia="Times New Roman" w:hAnsi="Times New Roman" w:cs="Times New Roman"/>
          <w:sz w:val="24"/>
          <w:szCs w:val="24"/>
          <w:lang w:eastAsia="fr-FR"/>
        </w:rPr>
        <w:t xml:space="preserve">, les entreprises, n’ayant pas eu de réponses des candidats après avoir tenté de les contacter une première fois, les joignent une nouvelle fois sous forme d’appels téléphoniques ou courrier </w:t>
      </w:r>
      <w:r w:rsidR="00DA7AE9" w:rsidRPr="00A218E7">
        <w:rPr>
          <w:rFonts w:ascii="Times New Roman" w:eastAsia="Times New Roman" w:hAnsi="Times New Roman" w:cs="Times New Roman"/>
          <w:sz w:val="24"/>
          <w:szCs w:val="24"/>
          <w:lang w:eastAsia="fr-FR"/>
        </w:rPr>
        <w:t>électronique. L</w:t>
      </w:r>
      <w:r w:rsidR="000548FD" w:rsidRPr="00A218E7">
        <w:rPr>
          <w:rFonts w:ascii="Times New Roman" w:eastAsia="Times New Roman" w:hAnsi="Times New Roman" w:cs="Times New Roman"/>
          <w:sz w:val="24"/>
          <w:szCs w:val="24"/>
          <w:lang w:eastAsia="fr-FR"/>
        </w:rPr>
        <w:t>es relances démontrent l’intérêt des recruteurs pour un candidat et nous permettent, une nouvelle fois, d’établir un classement entre les CV. Le</w:t>
      </w:r>
      <w:r w:rsidR="008C206B" w:rsidRPr="00A218E7">
        <w:rPr>
          <w:rFonts w:ascii="Times New Roman" w:eastAsia="Times New Roman" w:hAnsi="Times New Roman" w:cs="Times New Roman"/>
          <w:sz w:val="24"/>
          <w:szCs w:val="24"/>
          <w:lang w:eastAsia="fr-FR"/>
        </w:rPr>
        <w:t xml:space="preserve"> candidat de référence a reçu un</w:t>
      </w:r>
      <w:r w:rsidR="000548FD" w:rsidRPr="00A218E7">
        <w:rPr>
          <w:rFonts w:ascii="Times New Roman" w:eastAsia="Times New Roman" w:hAnsi="Times New Roman" w:cs="Times New Roman"/>
          <w:sz w:val="24"/>
          <w:szCs w:val="24"/>
          <w:lang w:eastAsia="fr-FR"/>
        </w:rPr>
        <w:t xml:space="preserve"> plus gra</w:t>
      </w:r>
      <w:r w:rsidR="00253A21" w:rsidRPr="00A218E7">
        <w:rPr>
          <w:rFonts w:ascii="Times New Roman" w:eastAsia="Times New Roman" w:hAnsi="Times New Roman" w:cs="Times New Roman"/>
          <w:sz w:val="24"/>
          <w:szCs w:val="24"/>
          <w:lang w:eastAsia="fr-FR"/>
        </w:rPr>
        <w:t>nd nombre de relances (27) que</w:t>
      </w:r>
      <w:r w:rsidR="000548FD" w:rsidRPr="00A218E7">
        <w:rPr>
          <w:rFonts w:ascii="Times New Roman" w:eastAsia="Times New Roman" w:hAnsi="Times New Roman" w:cs="Times New Roman"/>
          <w:sz w:val="24"/>
          <w:szCs w:val="24"/>
          <w:lang w:eastAsia="fr-FR"/>
        </w:rPr>
        <w:t xml:space="preserve"> celui présentant des activités associativ</w:t>
      </w:r>
      <w:r w:rsidR="008C206B" w:rsidRPr="00A218E7">
        <w:rPr>
          <w:rFonts w:ascii="Times New Roman" w:eastAsia="Times New Roman" w:hAnsi="Times New Roman" w:cs="Times New Roman"/>
          <w:sz w:val="24"/>
          <w:szCs w:val="24"/>
          <w:lang w:eastAsia="fr-FR"/>
        </w:rPr>
        <w:t>es (6). Le postulant à SUD-étudiant</w:t>
      </w:r>
      <w:r w:rsidR="000548FD" w:rsidRPr="00A218E7">
        <w:rPr>
          <w:rFonts w:ascii="Times New Roman" w:eastAsia="Times New Roman" w:hAnsi="Times New Roman" w:cs="Times New Roman"/>
          <w:sz w:val="24"/>
          <w:szCs w:val="24"/>
          <w:lang w:eastAsia="fr-FR"/>
        </w:rPr>
        <w:t xml:space="preserve"> n’a fait l’objet d’aucune relance. </w:t>
      </w:r>
    </w:p>
    <w:p w:rsidR="00253A21" w:rsidRPr="00A218E7" w:rsidRDefault="00D20EC8"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L</w:t>
      </w:r>
      <w:r w:rsidR="000548FD" w:rsidRPr="00A218E7">
        <w:rPr>
          <w:rFonts w:ascii="Times New Roman" w:eastAsia="Times New Roman" w:hAnsi="Times New Roman" w:cs="Times New Roman"/>
          <w:sz w:val="24"/>
          <w:szCs w:val="24"/>
          <w:lang w:eastAsia="fr-FR"/>
        </w:rPr>
        <w:t>es messages téléphoniques</w:t>
      </w:r>
      <w:r w:rsidR="006B1C8E">
        <w:rPr>
          <w:rFonts w:ascii="Times New Roman" w:eastAsia="Times New Roman" w:hAnsi="Times New Roman" w:cs="Times New Roman"/>
          <w:sz w:val="24"/>
          <w:szCs w:val="24"/>
          <w:lang w:eastAsia="fr-FR"/>
        </w:rPr>
        <w:t xml:space="preserve"> des employeurs invitant à</w:t>
      </w:r>
      <w:r w:rsidR="00131CC0" w:rsidRPr="00A218E7">
        <w:rPr>
          <w:rFonts w:ascii="Times New Roman" w:eastAsia="Times New Roman" w:hAnsi="Times New Roman" w:cs="Times New Roman"/>
          <w:sz w:val="24"/>
          <w:szCs w:val="24"/>
          <w:lang w:eastAsia="fr-FR"/>
        </w:rPr>
        <w:t xml:space="preserve"> entretien de recrutement</w:t>
      </w:r>
      <w:r w:rsidR="000548FD" w:rsidRPr="00A218E7">
        <w:rPr>
          <w:rFonts w:ascii="Times New Roman" w:eastAsia="Times New Roman" w:hAnsi="Times New Roman" w:cs="Times New Roman"/>
          <w:sz w:val="24"/>
          <w:szCs w:val="24"/>
          <w:lang w:eastAsia="fr-FR"/>
        </w:rPr>
        <w:t xml:space="preserve"> sont</w:t>
      </w:r>
      <w:r w:rsidRPr="00A218E7">
        <w:rPr>
          <w:rFonts w:ascii="Times New Roman" w:eastAsia="Times New Roman" w:hAnsi="Times New Roman" w:cs="Times New Roman"/>
          <w:sz w:val="24"/>
          <w:szCs w:val="24"/>
          <w:lang w:eastAsia="fr-FR"/>
        </w:rPr>
        <w:t xml:space="preserve"> également</w:t>
      </w:r>
      <w:r w:rsidR="000548FD" w:rsidRPr="00A218E7">
        <w:rPr>
          <w:rFonts w:ascii="Times New Roman" w:eastAsia="Times New Roman" w:hAnsi="Times New Roman" w:cs="Times New Roman"/>
          <w:sz w:val="24"/>
          <w:szCs w:val="24"/>
          <w:lang w:eastAsia="fr-FR"/>
        </w:rPr>
        <w:t xml:space="preserve"> différents selon les candidats. Dans le cas du candidat </w:t>
      </w:r>
      <w:r w:rsidR="0047636D" w:rsidRPr="00A218E7">
        <w:rPr>
          <w:rFonts w:ascii="Times New Roman" w:eastAsia="Times New Roman" w:hAnsi="Times New Roman" w:cs="Times New Roman"/>
          <w:sz w:val="24"/>
          <w:szCs w:val="24"/>
          <w:lang w:eastAsia="fr-FR"/>
        </w:rPr>
        <w:t xml:space="preserve">de référence, à la différence des </w:t>
      </w:r>
      <w:r w:rsidR="000548FD" w:rsidRPr="00A218E7">
        <w:rPr>
          <w:rFonts w:ascii="Times New Roman" w:eastAsia="Times New Roman" w:hAnsi="Times New Roman" w:cs="Times New Roman"/>
          <w:sz w:val="24"/>
          <w:szCs w:val="24"/>
          <w:lang w:eastAsia="fr-FR"/>
        </w:rPr>
        <w:t xml:space="preserve">autres, certains employeurs mettent en valeur l’entreprise et le poste ou évoquent l’urgence de le recontacter afin de fixer un entretien de recrutement. </w:t>
      </w:r>
    </w:p>
    <w:p w:rsidR="000548FD" w:rsidRPr="00A218E7" w:rsidRDefault="000548FD"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Enfin, nous pouvons constater que le délai de réponses est plus rapide pour le candidat de référence que pour les autres postulants.</w:t>
      </w:r>
      <w:r w:rsidR="00131CC0" w:rsidRPr="00A218E7">
        <w:rPr>
          <w:rFonts w:ascii="Times New Roman" w:eastAsia="Times New Roman" w:hAnsi="Times New Roman" w:cs="Times New Roman"/>
          <w:sz w:val="24"/>
          <w:szCs w:val="24"/>
          <w:lang w:eastAsia="fr-FR"/>
        </w:rPr>
        <w:t xml:space="preserve"> Ainsi,</w:t>
      </w:r>
      <w:r w:rsidR="00DA7AE9" w:rsidRPr="00A218E7">
        <w:rPr>
          <w:rFonts w:ascii="Times New Roman" w:eastAsia="Times New Roman" w:hAnsi="Times New Roman" w:cs="Times New Roman"/>
          <w:sz w:val="24"/>
          <w:szCs w:val="24"/>
          <w:lang w:eastAsia="fr-FR"/>
        </w:rPr>
        <w:t xml:space="preserve"> en dix jours</w:t>
      </w:r>
      <w:r w:rsidR="00131CC0" w:rsidRPr="00A218E7">
        <w:rPr>
          <w:rFonts w:ascii="Times New Roman" w:eastAsia="Times New Roman" w:hAnsi="Times New Roman" w:cs="Times New Roman"/>
          <w:sz w:val="24"/>
          <w:szCs w:val="24"/>
          <w:lang w:eastAsia="fr-FR"/>
        </w:rPr>
        <w:t>, le candidat de référence a</w:t>
      </w:r>
      <w:r w:rsidR="0047636D" w:rsidRPr="00A218E7">
        <w:rPr>
          <w:rFonts w:ascii="Times New Roman" w:eastAsia="Times New Roman" w:hAnsi="Times New Roman" w:cs="Times New Roman"/>
          <w:sz w:val="24"/>
          <w:szCs w:val="24"/>
          <w:lang w:eastAsia="fr-FR"/>
        </w:rPr>
        <w:t xml:space="preserve"> reçu la moitié des</w:t>
      </w:r>
      <w:r w:rsidR="00131CC0" w:rsidRPr="00A218E7">
        <w:rPr>
          <w:rFonts w:ascii="Times New Roman" w:eastAsia="Times New Roman" w:hAnsi="Times New Roman" w:cs="Times New Roman"/>
          <w:sz w:val="24"/>
          <w:szCs w:val="24"/>
          <w:lang w:eastAsia="fr-FR"/>
        </w:rPr>
        <w:t xml:space="preserve"> réponses </w:t>
      </w:r>
      <w:r w:rsidR="0047636D" w:rsidRPr="00A218E7">
        <w:rPr>
          <w:rFonts w:ascii="Times New Roman" w:eastAsia="Times New Roman" w:hAnsi="Times New Roman" w:cs="Times New Roman"/>
          <w:sz w:val="24"/>
          <w:szCs w:val="24"/>
          <w:lang w:eastAsia="fr-FR"/>
        </w:rPr>
        <w:t xml:space="preserve">aux offres d’emploi contrairement au postulant affilié à un syndicat étudiant qui n’en a reçu que le quart. </w:t>
      </w:r>
    </w:p>
    <w:p w:rsidR="000548FD" w:rsidRPr="00A218E7" w:rsidRDefault="000548FD" w:rsidP="00A218E7">
      <w:pPr>
        <w:spacing w:after="0" w:line="360" w:lineRule="auto"/>
        <w:jc w:val="both"/>
        <w:rPr>
          <w:rFonts w:ascii="Times New Roman" w:hAnsi="Times New Roman" w:cs="Times New Roman"/>
          <w:sz w:val="24"/>
          <w:szCs w:val="24"/>
        </w:rPr>
      </w:pPr>
    </w:p>
    <w:p w:rsidR="00C65778" w:rsidRPr="00A218E7" w:rsidRDefault="00034D8B" w:rsidP="00A218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86962" w:rsidRPr="00A218E7">
        <w:rPr>
          <w:rFonts w:ascii="Times New Roman" w:hAnsi="Times New Roman" w:cs="Times New Roman"/>
          <w:b/>
          <w:sz w:val="24"/>
          <w:szCs w:val="24"/>
        </w:rPr>
        <w:t>Retours positifs par paire</w:t>
      </w:r>
    </w:p>
    <w:p w:rsidR="000548FD" w:rsidRDefault="000548FD"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L’</w:t>
      </w:r>
      <w:r w:rsidR="00A86962" w:rsidRPr="00A218E7">
        <w:rPr>
          <w:rFonts w:ascii="Times New Roman" w:eastAsia="Times New Roman" w:hAnsi="Times New Roman" w:cs="Times New Roman"/>
          <w:sz w:val="24"/>
          <w:szCs w:val="24"/>
          <w:lang w:eastAsia="fr-FR"/>
        </w:rPr>
        <w:t>analyse des résultats par paire</w:t>
      </w:r>
      <w:r w:rsidRPr="00A218E7">
        <w:rPr>
          <w:rFonts w:ascii="Times New Roman" w:eastAsia="Times New Roman" w:hAnsi="Times New Roman" w:cs="Times New Roman"/>
          <w:sz w:val="24"/>
          <w:szCs w:val="24"/>
          <w:lang w:eastAsia="fr-FR"/>
        </w:rPr>
        <w:t xml:space="preserve"> de candidats</w:t>
      </w:r>
      <w:r w:rsidR="000015CA">
        <w:rPr>
          <w:rFonts w:ascii="Times New Roman" w:eastAsia="Times New Roman" w:hAnsi="Times New Roman" w:cs="Times New Roman"/>
          <w:sz w:val="24"/>
          <w:szCs w:val="24"/>
          <w:lang w:eastAsia="fr-FR"/>
        </w:rPr>
        <w:t xml:space="preserve"> consiste à </w:t>
      </w:r>
      <w:r w:rsidR="00425A04" w:rsidRPr="00A218E7">
        <w:rPr>
          <w:rFonts w:ascii="Times New Roman" w:eastAsia="Times New Roman" w:hAnsi="Times New Roman" w:cs="Times New Roman"/>
          <w:sz w:val="24"/>
          <w:szCs w:val="24"/>
          <w:lang w:eastAsia="fr-FR"/>
        </w:rPr>
        <w:t xml:space="preserve">évaluer la perte de chance de chaque candidat discriminable face au candidat de référence. Elle </w:t>
      </w:r>
      <w:r w:rsidRPr="00A218E7">
        <w:rPr>
          <w:rFonts w:ascii="Times New Roman" w:eastAsia="Times New Roman" w:hAnsi="Times New Roman" w:cs="Times New Roman"/>
          <w:sz w:val="24"/>
          <w:szCs w:val="24"/>
          <w:lang w:eastAsia="fr-FR"/>
        </w:rPr>
        <w:t xml:space="preserve">permet de mieux percevoir le </w:t>
      </w:r>
      <w:r w:rsidRPr="00A218E7">
        <w:rPr>
          <w:rFonts w:ascii="Times New Roman" w:eastAsia="Times New Roman" w:hAnsi="Times New Roman" w:cs="Times New Roman"/>
          <w:sz w:val="24"/>
          <w:szCs w:val="24"/>
          <w:lang w:eastAsia="fr-FR"/>
        </w:rPr>
        <w:lastRenderedPageBreak/>
        <w:t>traitement inégal entre le candid</w:t>
      </w:r>
      <w:r w:rsidR="003C0C13">
        <w:rPr>
          <w:rFonts w:ascii="Times New Roman" w:eastAsia="Times New Roman" w:hAnsi="Times New Roman" w:cs="Times New Roman"/>
          <w:sz w:val="24"/>
          <w:szCs w:val="24"/>
          <w:lang w:eastAsia="fr-FR"/>
        </w:rPr>
        <w:t>at de référence et les postulants mentionnant un critère de traitement différencié</w:t>
      </w:r>
      <w:r w:rsidR="00425A04" w:rsidRPr="00A218E7">
        <w:rPr>
          <w:rFonts w:ascii="Times New Roman" w:eastAsia="Times New Roman" w:hAnsi="Times New Roman" w:cs="Times New Roman"/>
          <w:sz w:val="24"/>
          <w:szCs w:val="24"/>
          <w:lang w:eastAsia="fr-FR"/>
        </w:rPr>
        <w:t>.</w:t>
      </w:r>
      <w:r w:rsidRPr="00A218E7">
        <w:rPr>
          <w:rFonts w:ascii="Times New Roman" w:eastAsia="Times New Roman" w:hAnsi="Times New Roman" w:cs="Times New Roman"/>
          <w:sz w:val="24"/>
          <w:szCs w:val="24"/>
          <w:lang w:eastAsia="fr-FR"/>
        </w:rPr>
        <w:t xml:space="preserve"> Le graphique 2 compare donc les réponses positives du c</w:t>
      </w:r>
      <w:r w:rsidR="006114DC">
        <w:rPr>
          <w:rFonts w:ascii="Times New Roman" w:eastAsia="Times New Roman" w:hAnsi="Times New Roman" w:cs="Times New Roman"/>
          <w:sz w:val="24"/>
          <w:szCs w:val="24"/>
          <w:lang w:eastAsia="fr-FR"/>
        </w:rPr>
        <w:t>andidat de référence avec celles</w:t>
      </w:r>
      <w:r w:rsidRPr="00A218E7">
        <w:rPr>
          <w:rFonts w:ascii="Times New Roman" w:eastAsia="Times New Roman" w:hAnsi="Times New Roman" w:cs="Times New Roman"/>
          <w:sz w:val="24"/>
          <w:szCs w:val="24"/>
          <w:lang w:eastAsia="fr-FR"/>
        </w:rPr>
        <w:t xml:space="preserve"> des autres candidats.</w:t>
      </w:r>
    </w:p>
    <w:p w:rsidR="0075307C" w:rsidRDefault="0075307C" w:rsidP="00A218E7">
      <w:pPr>
        <w:spacing w:after="0" w:line="360" w:lineRule="auto"/>
        <w:jc w:val="both"/>
        <w:rPr>
          <w:rFonts w:ascii="Times New Roman" w:eastAsia="Times New Roman" w:hAnsi="Times New Roman" w:cs="Times New Roman"/>
          <w:sz w:val="24"/>
          <w:szCs w:val="24"/>
          <w:lang w:eastAsia="fr-FR"/>
        </w:rPr>
      </w:pPr>
    </w:p>
    <w:p w:rsidR="00E156CD" w:rsidRPr="00A218E7" w:rsidRDefault="00E156CD" w:rsidP="00E156CD">
      <w:pPr>
        <w:spacing w:after="0" w:line="360" w:lineRule="auto"/>
        <w:jc w:val="both"/>
        <w:rPr>
          <w:rFonts w:ascii="Times New Roman" w:hAnsi="Times New Roman" w:cs="Times New Roman"/>
          <w:sz w:val="24"/>
          <w:szCs w:val="24"/>
        </w:rPr>
      </w:pPr>
    </w:p>
    <w:p w:rsidR="00E156CD" w:rsidRPr="00A218E7" w:rsidRDefault="00E156CD" w:rsidP="00E156CD">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Graphique 2 : Taux de réponses positives par paire de candidats</w:t>
      </w:r>
    </w:p>
    <w:p w:rsidR="00E156CD" w:rsidRPr="00A218E7" w:rsidRDefault="00E156CD" w:rsidP="00E156CD">
      <w:pPr>
        <w:spacing w:after="0" w:line="360" w:lineRule="auto"/>
        <w:jc w:val="both"/>
        <w:rPr>
          <w:rFonts w:ascii="Times New Roman" w:hAnsi="Times New Roman" w:cs="Times New Roman"/>
          <w:sz w:val="24"/>
          <w:szCs w:val="24"/>
        </w:rPr>
      </w:pPr>
      <w:r w:rsidRPr="00A218E7">
        <w:rPr>
          <w:rFonts w:ascii="Times New Roman" w:hAnsi="Times New Roman" w:cs="Times New Roman"/>
          <w:noProof/>
          <w:sz w:val="24"/>
          <w:szCs w:val="24"/>
          <w:lang w:eastAsia="fr-FR"/>
        </w:rPr>
        <w:drawing>
          <wp:inline distT="0" distB="0" distL="0" distR="0">
            <wp:extent cx="5486400" cy="3200400"/>
            <wp:effectExtent l="0" t="0" r="0" b="0"/>
            <wp:docPr id="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6CD" w:rsidRPr="0075307C" w:rsidRDefault="00E156CD" w:rsidP="00E156CD">
      <w:pPr>
        <w:pStyle w:val="Sansinterligne"/>
        <w:spacing w:line="360" w:lineRule="auto"/>
        <w:jc w:val="both"/>
        <w:rPr>
          <w:rFonts w:cs="Times New Roman"/>
          <w:szCs w:val="24"/>
        </w:rPr>
      </w:pPr>
    </w:p>
    <w:p w:rsidR="0075307C" w:rsidRPr="0075307C" w:rsidRDefault="0075307C" w:rsidP="00A218E7">
      <w:pPr>
        <w:spacing w:after="0" w:line="360" w:lineRule="auto"/>
        <w:jc w:val="both"/>
        <w:rPr>
          <w:rFonts w:ascii="Times New Roman" w:eastAsia="Times New Roman" w:hAnsi="Times New Roman" w:cs="Times New Roman"/>
          <w:b/>
          <w:sz w:val="24"/>
          <w:szCs w:val="24"/>
          <w:lang w:eastAsia="fr-FR"/>
        </w:rPr>
      </w:pPr>
    </w:p>
    <w:p w:rsidR="000548FD" w:rsidRPr="00A218E7" w:rsidRDefault="000548FD"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Ce graphique nous permet de constater qu’un candidat mentio</w:t>
      </w:r>
      <w:r w:rsidR="00410AE6" w:rsidRPr="00A218E7">
        <w:rPr>
          <w:rFonts w:ascii="Times New Roman" w:eastAsia="Times New Roman" w:hAnsi="Times New Roman" w:cs="Times New Roman"/>
          <w:sz w:val="24"/>
          <w:szCs w:val="24"/>
          <w:lang w:eastAsia="fr-FR"/>
        </w:rPr>
        <w:t>nnant des activités associatives</w:t>
      </w:r>
      <w:r w:rsidRPr="00A218E7">
        <w:rPr>
          <w:rFonts w:ascii="Times New Roman" w:eastAsia="Times New Roman" w:hAnsi="Times New Roman" w:cs="Times New Roman"/>
          <w:sz w:val="24"/>
          <w:szCs w:val="24"/>
          <w:lang w:eastAsia="fr-FR"/>
        </w:rPr>
        <w:t xml:space="preserve"> sur son CV obtient 23,4% de réponses positives en moins que le candidat de référence auquel il est opposé. Il nous permet également </w:t>
      </w:r>
      <w:r w:rsidR="0047636D" w:rsidRPr="00A218E7">
        <w:rPr>
          <w:rFonts w:ascii="Times New Roman" w:eastAsia="Times New Roman" w:hAnsi="Times New Roman" w:cs="Times New Roman"/>
          <w:sz w:val="24"/>
          <w:szCs w:val="24"/>
          <w:lang w:eastAsia="fr-FR"/>
        </w:rPr>
        <w:t xml:space="preserve">de </w:t>
      </w:r>
      <w:r w:rsidRPr="00A218E7">
        <w:rPr>
          <w:rFonts w:ascii="Times New Roman" w:eastAsia="Times New Roman" w:hAnsi="Times New Roman" w:cs="Times New Roman"/>
          <w:sz w:val="24"/>
          <w:szCs w:val="24"/>
          <w:lang w:eastAsia="fr-FR"/>
        </w:rPr>
        <w:t>noter qu’un candidat signalan</w:t>
      </w:r>
      <w:r w:rsidR="00034D8B">
        <w:rPr>
          <w:rFonts w:ascii="Times New Roman" w:eastAsia="Times New Roman" w:hAnsi="Times New Roman" w:cs="Times New Roman"/>
          <w:sz w:val="24"/>
          <w:szCs w:val="24"/>
          <w:lang w:eastAsia="fr-FR"/>
        </w:rPr>
        <w:t>t son appartenance syndicale obtient</w:t>
      </w:r>
      <w:r w:rsidR="00410AE6" w:rsidRPr="00A218E7">
        <w:rPr>
          <w:rFonts w:ascii="Times New Roman" w:eastAsia="Times New Roman" w:hAnsi="Times New Roman" w:cs="Times New Roman"/>
          <w:sz w:val="24"/>
          <w:szCs w:val="24"/>
          <w:lang w:eastAsia="fr-FR"/>
        </w:rPr>
        <w:t xml:space="preserve"> </w:t>
      </w:r>
      <w:r w:rsidRPr="00A218E7">
        <w:rPr>
          <w:rFonts w:ascii="Times New Roman" w:eastAsia="Times New Roman" w:hAnsi="Times New Roman" w:cs="Times New Roman"/>
          <w:sz w:val="24"/>
          <w:szCs w:val="24"/>
          <w:lang w:eastAsia="fr-FR"/>
        </w:rPr>
        <w:t>87,2% de chances en moins</w:t>
      </w:r>
      <w:r w:rsidR="0047636D" w:rsidRPr="00A218E7">
        <w:rPr>
          <w:rFonts w:ascii="Times New Roman" w:eastAsia="Times New Roman" w:hAnsi="Times New Roman" w:cs="Times New Roman"/>
          <w:sz w:val="24"/>
          <w:szCs w:val="24"/>
          <w:lang w:eastAsia="fr-FR"/>
        </w:rPr>
        <w:t xml:space="preserve"> d’accéder à un entretien de recrutement</w:t>
      </w:r>
      <w:r w:rsidRPr="00A218E7">
        <w:rPr>
          <w:rFonts w:ascii="Times New Roman" w:eastAsia="Times New Roman" w:hAnsi="Times New Roman" w:cs="Times New Roman"/>
          <w:sz w:val="24"/>
          <w:szCs w:val="24"/>
          <w:lang w:eastAsia="fr-FR"/>
        </w:rPr>
        <w:t xml:space="preserve"> par rapport au candidat de référence.</w:t>
      </w:r>
    </w:p>
    <w:p w:rsidR="00980BA1" w:rsidRPr="00A218E7" w:rsidRDefault="00980BA1" w:rsidP="00A218E7">
      <w:pPr>
        <w:spacing w:after="0" w:line="360" w:lineRule="auto"/>
        <w:jc w:val="both"/>
        <w:rPr>
          <w:rFonts w:ascii="Times New Roman" w:eastAsia="Times New Roman" w:hAnsi="Times New Roman" w:cs="Times New Roman"/>
          <w:sz w:val="24"/>
          <w:szCs w:val="24"/>
          <w:lang w:eastAsia="fr-FR"/>
        </w:rPr>
      </w:pPr>
    </w:p>
    <w:p w:rsidR="00980BA1" w:rsidRPr="0075307C" w:rsidRDefault="00034D8B" w:rsidP="00A218E7">
      <w:pPr>
        <w:keepNext/>
        <w:keepLines/>
        <w:spacing w:before="40" w:after="0" w:line="360" w:lineRule="auto"/>
        <w:jc w:val="both"/>
        <w:rPr>
          <w:rFonts w:ascii="Times New Roman" w:eastAsia="Times New Roman" w:hAnsi="Times New Roman" w:cs="Times New Roman"/>
          <w:b/>
          <w:color w:val="000000"/>
          <w:sz w:val="24"/>
          <w:szCs w:val="24"/>
          <w:lang w:eastAsia="fr-FR"/>
        </w:rPr>
      </w:pPr>
      <w:r>
        <w:rPr>
          <w:rFonts w:ascii="Times New Roman" w:eastAsia="Times New Roman" w:hAnsi="Times New Roman" w:cs="Times New Roman"/>
          <w:b/>
          <w:color w:val="000000"/>
          <w:sz w:val="24"/>
          <w:szCs w:val="24"/>
          <w:lang w:eastAsia="fr-FR"/>
        </w:rPr>
        <w:t>3-</w:t>
      </w:r>
      <w:r w:rsidR="00980BA1" w:rsidRPr="0075307C">
        <w:rPr>
          <w:rFonts w:ascii="Times New Roman" w:eastAsia="Times New Roman" w:hAnsi="Times New Roman" w:cs="Times New Roman"/>
          <w:b/>
          <w:color w:val="000000"/>
          <w:sz w:val="24"/>
          <w:szCs w:val="24"/>
          <w:lang w:eastAsia="fr-FR"/>
        </w:rPr>
        <w:t>Retours positifs selon la taille d’entreprise</w:t>
      </w:r>
    </w:p>
    <w:p w:rsidR="00980BA1" w:rsidRDefault="003C0C13" w:rsidP="00A218E7">
      <w:pPr>
        <w:spacing w:after="0"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Afin </w:t>
      </w:r>
      <w:r w:rsidR="00980BA1" w:rsidRPr="00A218E7">
        <w:rPr>
          <w:rFonts w:ascii="Times New Roman" w:eastAsia="Times New Roman" w:hAnsi="Times New Roman" w:cs="Times New Roman"/>
          <w:color w:val="000000"/>
          <w:sz w:val="24"/>
          <w:szCs w:val="24"/>
          <w:lang w:eastAsia="fr-FR"/>
        </w:rPr>
        <w:t>d’identifier les types d’entreprises où s’exercent le plus les pratiques discriminatoires</w:t>
      </w:r>
      <w:r>
        <w:rPr>
          <w:rFonts w:ascii="Times New Roman" w:eastAsia="Times New Roman" w:hAnsi="Times New Roman" w:cs="Times New Roman"/>
          <w:color w:val="000000"/>
          <w:sz w:val="24"/>
          <w:szCs w:val="24"/>
          <w:lang w:eastAsia="fr-FR"/>
        </w:rPr>
        <w:t xml:space="preserve"> syndicales</w:t>
      </w:r>
      <w:r w:rsidR="00980BA1" w:rsidRPr="00A218E7">
        <w:rPr>
          <w:rFonts w:ascii="Times New Roman" w:eastAsia="Times New Roman" w:hAnsi="Times New Roman" w:cs="Times New Roman"/>
          <w:color w:val="000000"/>
          <w:sz w:val="24"/>
          <w:szCs w:val="24"/>
          <w:lang w:eastAsia="fr-FR"/>
        </w:rPr>
        <w:t xml:space="preserve"> étudiées, nous avons analysé les retours positi</w:t>
      </w:r>
      <w:r>
        <w:rPr>
          <w:rFonts w:ascii="Times New Roman" w:eastAsia="Times New Roman" w:hAnsi="Times New Roman" w:cs="Times New Roman"/>
          <w:color w:val="000000"/>
          <w:sz w:val="24"/>
          <w:szCs w:val="24"/>
          <w:lang w:eastAsia="fr-FR"/>
        </w:rPr>
        <w:t xml:space="preserve">fs selon la taille des firmes. </w:t>
      </w:r>
      <w:r w:rsidR="005C66AD">
        <w:rPr>
          <w:rFonts w:ascii="Times New Roman" w:eastAsia="Times New Roman" w:hAnsi="Times New Roman" w:cs="Times New Roman"/>
          <w:color w:val="000000"/>
          <w:sz w:val="24"/>
          <w:szCs w:val="24"/>
          <w:lang w:eastAsia="fr-FR"/>
        </w:rPr>
        <w:t>Le graphique présente d</w:t>
      </w:r>
      <w:r w:rsidR="00980BA1" w:rsidRPr="00A218E7">
        <w:rPr>
          <w:rFonts w:ascii="Times New Roman" w:eastAsia="Times New Roman" w:hAnsi="Times New Roman" w:cs="Times New Roman"/>
          <w:color w:val="000000"/>
          <w:sz w:val="24"/>
          <w:szCs w:val="24"/>
          <w:lang w:eastAsia="fr-FR"/>
        </w:rPr>
        <w:t>es différences de traitement selon la taille des entreprises entre le candida</w:t>
      </w:r>
      <w:r>
        <w:rPr>
          <w:rFonts w:ascii="Times New Roman" w:eastAsia="Times New Roman" w:hAnsi="Times New Roman" w:cs="Times New Roman"/>
          <w:color w:val="000000"/>
          <w:sz w:val="24"/>
          <w:szCs w:val="24"/>
          <w:lang w:eastAsia="fr-FR"/>
        </w:rPr>
        <w:t>t testant le critère de discrimination</w:t>
      </w:r>
      <w:r w:rsidR="00EE01C7" w:rsidRPr="00A218E7">
        <w:rPr>
          <w:rFonts w:ascii="Times New Roman" w:eastAsia="Times New Roman" w:hAnsi="Times New Roman" w:cs="Times New Roman"/>
          <w:color w:val="000000"/>
          <w:sz w:val="24"/>
          <w:szCs w:val="24"/>
          <w:lang w:eastAsia="fr-FR"/>
        </w:rPr>
        <w:t xml:space="preserve"> « appartenance syndicale</w:t>
      </w:r>
      <w:r w:rsidR="00980BA1" w:rsidRPr="00A218E7">
        <w:rPr>
          <w:rFonts w:ascii="Times New Roman" w:eastAsia="Times New Roman" w:hAnsi="Times New Roman" w:cs="Times New Roman"/>
          <w:color w:val="000000"/>
          <w:sz w:val="24"/>
          <w:szCs w:val="24"/>
          <w:lang w:eastAsia="fr-FR"/>
        </w:rPr>
        <w:t xml:space="preserve"> » et de référence. </w:t>
      </w:r>
    </w:p>
    <w:p w:rsidR="0075307C" w:rsidRDefault="0075307C" w:rsidP="00A218E7">
      <w:pPr>
        <w:spacing w:after="0" w:line="360" w:lineRule="auto"/>
        <w:jc w:val="both"/>
        <w:rPr>
          <w:rFonts w:ascii="Times New Roman" w:eastAsia="Times New Roman" w:hAnsi="Times New Roman" w:cs="Times New Roman"/>
          <w:color w:val="000000"/>
          <w:sz w:val="24"/>
          <w:szCs w:val="24"/>
          <w:lang w:eastAsia="fr-FR"/>
        </w:rPr>
      </w:pPr>
    </w:p>
    <w:p w:rsidR="00E156CD" w:rsidRPr="00A218E7" w:rsidRDefault="00E156CD" w:rsidP="00E156CD">
      <w:pPr>
        <w:spacing w:after="0" w:line="360" w:lineRule="auto"/>
        <w:jc w:val="both"/>
        <w:rPr>
          <w:rFonts w:ascii="Times New Roman" w:hAnsi="Times New Roman" w:cs="Times New Roman"/>
          <w:sz w:val="24"/>
          <w:szCs w:val="24"/>
        </w:rPr>
      </w:pPr>
    </w:p>
    <w:p w:rsidR="00E156CD" w:rsidRPr="0075307C" w:rsidRDefault="00E156CD" w:rsidP="00E156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Graphique 3</w:t>
      </w:r>
      <w:r w:rsidRPr="00A218E7">
        <w:rPr>
          <w:rFonts w:ascii="Times New Roman" w:hAnsi="Times New Roman" w:cs="Times New Roman"/>
          <w:sz w:val="24"/>
          <w:szCs w:val="24"/>
        </w:rPr>
        <w:t> : Comparaison des retours positifs des candidats selon la taille des entreprises</w:t>
      </w:r>
      <w:r w:rsidRPr="00A218E7">
        <w:rPr>
          <w:rFonts w:ascii="Times New Roman" w:eastAsia="Times New Roman" w:hAnsi="Times New Roman" w:cs="Times New Roman"/>
          <w:noProof/>
          <w:sz w:val="24"/>
          <w:szCs w:val="24"/>
          <w:lang w:eastAsia="fr-FR"/>
        </w:rPr>
        <w:drawing>
          <wp:inline distT="0" distB="0" distL="0" distR="0">
            <wp:extent cx="5486400" cy="3200400"/>
            <wp:effectExtent l="0" t="0" r="0" b="0"/>
            <wp:docPr id="3"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6CD" w:rsidRPr="00A218E7" w:rsidRDefault="00E156CD" w:rsidP="00E156CD">
      <w:pPr>
        <w:spacing w:after="0" w:line="360" w:lineRule="auto"/>
        <w:jc w:val="both"/>
        <w:rPr>
          <w:rFonts w:ascii="Times New Roman" w:eastAsia="Times New Roman" w:hAnsi="Times New Roman" w:cs="Times New Roman"/>
          <w:sz w:val="24"/>
          <w:szCs w:val="24"/>
          <w:lang w:eastAsia="fr-FR"/>
        </w:rPr>
      </w:pPr>
    </w:p>
    <w:p w:rsidR="0075307C" w:rsidRPr="00A218E7" w:rsidRDefault="0075307C" w:rsidP="00A218E7">
      <w:pPr>
        <w:spacing w:after="0" w:line="360" w:lineRule="auto"/>
        <w:jc w:val="both"/>
        <w:rPr>
          <w:rFonts w:ascii="Times New Roman" w:hAnsi="Times New Roman" w:cs="Times New Roman"/>
          <w:sz w:val="24"/>
          <w:szCs w:val="24"/>
        </w:rPr>
      </w:pPr>
    </w:p>
    <w:p w:rsidR="00980BA1" w:rsidRPr="0075307C" w:rsidRDefault="00980BA1" w:rsidP="00A218E7">
      <w:pPr>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Le graphique nous permet de constater que le taux de retours positif</w:t>
      </w:r>
      <w:r w:rsidR="0016562E">
        <w:rPr>
          <w:rFonts w:ascii="Times New Roman" w:hAnsi="Times New Roman" w:cs="Times New Roman"/>
          <w:sz w:val="24"/>
          <w:szCs w:val="24"/>
        </w:rPr>
        <w:t>s</w:t>
      </w:r>
      <w:r w:rsidRPr="00A218E7">
        <w:rPr>
          <w:rFonts w:ascii="Times New Roman" w:hAnsi="Times New Roman" w:cs="Times New Roman"/>
          <w:sz w:val="24"/>
          <w:szCs w:val="24"/>
        </w:rPr>
        <w:t xml:space="preserve"> pour le cand</w:t>
      </w:r>
      <w:r w:rsidR="00485780" w:rsidRPr="00A218E7">
        <w:rPr>
          <w:rFonts w:ascii="Times New Roman" w:hAnsi="Times New Roman" w:cs="Times New Roman"/>
          <w:sz w:val="24"/>
          <w:szCs w:val="24"/>
        </w:rPr>
        <w:t>idat de</w:t>
      </w:r>
      <w:r w:rsidR="0016562E">
        <w:rPr>
          <w:rFonts w:ascii="Times New Roman" w:hAnsi="Times New Roman" w:cs="Times New Roman"/>
          <w:sz w:val="24"/>
          <w:szCs w:val="24"/>
        </w:rPr>
        <w:t xml:space="preserve"> référence ne</w:t>
      </w:r>
      <w:r w:rsidR="00485780" w:rsidRPr="00A218E7">
        <w:rPr>
          <w:rFonts w:ascii="Times New Roman" w:hAnsi="Times New Roman" w:cs="Times New Roman"/>
          <w:sz w:val="24"/>
          <w:szCs w:val="24"/>
        </w:rPr>
        <w:t xml:space="preserve"> varie pas selon la taille de l’entreprise. </w:t>
      </w:r>
      <w:r w:rsidRPr="00A218E7">
        <w:rPr>
          <w:rFonts w:ascii="Times New Roman" w:hAnsi="Times New Roman" w:cs="Times New Roman"/>
          <w:sz w:val="24"/>
          <w:szCs w:val="24"/>
        </w:rPr>
        <w:t>Au contraire, il existe un traitement différencié du postulant appartenant à un syndicat</w:t>
      </w:r>
      <w:r w:rsidR="00485780" w:rsidRPr="00A218E7">
        <w:rPr>
          <w:rFonts w:ascii="Times New Roman" w:hAnsi="Times New Roman" w:cs="Times New Roman"/>
          <w:sz w:val="24"/>
          <w:szCs w:val="24"/>
        </w:rPr>
        <w:t xml:space="preserve"> selon la taille de la firme</w:t>
      </w:r>
      <w:r w:rsidRPr="00A218E7">
        <w:rPr>
          <w:rFonts w:ascii="Times New Roman" w:hAnsi="Times New Roman" w:cs="Times New Roman"/>
          <w:sz w:val="24"/>
          <w:szCs w:val="24"/>
        </w:rPr>
        <w:t>. Plus l’entrepri</w:t>
      </w:r>
      <w:r w:rsidR="00485780" w:rsidRPr="00A218E7">
        <w:rPr>
          <w:rFonts w:ascii="Times New Roman" w:hAnsi="Times New Roman" w:cs="Times New Roman"/>
          <w:sz w:val="24"/>
          <w:szCs w:val="24"/>
        </w:rPr>
        <w:t>se est de grande taille, plus il</w:t>
      </w:r>
      <w:r w:rsidRPr="00A218E7">
        <w:rPr>
          <w:rFonts w:ascii="Times New Roman" w:hAnsi="Times New Roman" w:cs="Times New Roman"/>
          <w:sz w:val="24"/>
          <w:szCs w:val="24"/>
        </w:rPr>
        <w:t xml:space="preserve"> est d</w:t>
      </w:r>
      <w:r w:rsidR="00485780" w:rsidRPr="00A218E7">
        <w:rPr>
          <w:rFonts w:ascii="Times New Roman" w:hAnsi="Times New Roman" w:cs="Times New Roman"/>
          <w:sz w:val="24"/>
          <w:szCs w:val="24"/>
        </w:rPr>
        <w:t>iscriminé. En effet, il obtient</w:t>
      </w:r>
      <w:r w:rsidRPr="00A218E7">
        <w:rPr>
          <w:rFonts w:ascii="Times New Roman" w:hAnsi="Times New Roman" w:cs="Times New Roman"/>
          <w:sz w:val="24"/>
          <w:szCs w:val="24"/>
        </w:rPr>
        <w:t xml:space="preserve"> 9% de réponses positives de la part </w:t>
      </w:r>
      <w:r w:rsidR="001042A4" w:rsidRPr="00A218E7">
        <w:rPr>
          <w:rFonts w:ascii="Times New Roman" w:hAnsi="Times New Roman" w:cs="Times New Roman"/>
          <w:sz w:val="24"/>
          <w:szCs w:val="24"/>
        </w:rPr>
        <w:t>des micro</w:t>
      </w:r>
      <w:r w:rsidR="00485780" w:rsidRPr="00A218E7">
        <w:rPr>
          <w:rFonts w:ascii="Times New Roman" w:hAnsi="Times New Roman" w:cs="Times New Roman"/>
          <w:sz w:val="24"/>
          <w:szCs w:val="24"/>
        </w:rPr>
        <w:t>entreprises</w:t>
      </w:r>
      <w:r w:rsidRPr="00A218E7">
        <w:rPr>
          <w:rFonts w:ascii="Times New Roman" w:hAnsi="Times New Roman" w:cs="Times New Roman"/>
          <w:sz w:val="24"/>
          <w:szCs w:val="24"/>
        </w:rPr>
        <w:t xml:space="preserve">, 5% des PME et 2% des grandes entreprises. </w:t>
      </w:r>
      <w:r w:rsidR="001042A4" w:rsidRPr="00A218E7">
        <w:rPr>
          <w:rFonts w:ascii="Times New Roman" w:hAnsi="Times New Roman" w:cs="Times New Roman"/>
          <w:sz w:val="24"/>
          <w:szCs w:val="24"/>
        </w:rPr>
        <w:t xml:space="preserve">La réglementation française distingue les </w:t>
      </w:r>
      <w:r w:rsidR="006B1C8E">
        <w:rPr>
          <w:rFonts w:ascii="Times New Roman" w:hAnsi="Times New Roman" w:cs="Times New Roman"/>
          <w:sz w:val="24"/>
          <w:szCs w:val="24"/>
        </w:rPr>
        <w:t>microentreprises de moins de 10</w:t>
      </w:r>
      <w:r w:rsidR="001042A4" w:rsidRPr="00A218E7">
        <w:rPr>
          <w:rFonts w:ascii="Times New Roman" w:hAnsi="Times New Roman" w:cs="Times New Roman"/>
          <w:sz w:val="24"/>
          <w:szCs w:val="24"/>
        </w:rPr>
        <w:t xml:space="preserve"> salariés,  les PME (petites et moyennes ent</w:t>
      </w:r>
      <w:r w:rsidR="006B1C8E">
        <w:rPr>
          <w:rFonts w:ascii="Times New Roman" w:hAnsi="Times New Roman" w:cs="Times New Roman"/>
          <w:sz w:val="24"/>
          <w:szCs w:val="24"/>
        </w:rPr>
        <w:t>reprises) de 11</w:t>
      </w:r>
      <w:r w:rsidR="001042A4" w:rsidRPr="00A218E7">
        <w:rPr>
          <w:rFonts w:ascii="Times New Roman" w:hAnsi="Times New Roman" w:cs="Times New Roman"/>
          <w:sz w:val="24"/>
          <w:szCs w:val="24"/>
        </w:rPr>
        <w:t xml:space="preserve"> à 250 salariés et les grandes entreprises dont l’effectif dépasse 5000 salariés. Aucune entreprise de taille</w:t>
      </w:r>
      <w:r w:rsidR="00034D8B">
        <w:rPr>
          <w:rFonts w:ascii="Times New Roman" w:hAnsi="Times New Roman" w:cs="Times New Roman"/>
          <w:sz w:val="24"/>
          <w:szCs w:val="24"/>
        </w:rPr>
        <w:t>s</w:t>
      </w:r>
      <w:r w:rsidR="001042A4" w:rsidRPr="00A218E7">
        <w:rPr>
          <w:rFonts w:ascii="Times New Roman" w:hAnsi="Times New Roman" w:cs="Times New Roman"/>
          <w:sz w:val="24"/>
          <w:szCs w:val="24"/>
        </w:rPr>
        <w:t xml:space="preserve"> intermédiaire</w:t>
      </w:r>
      <w:r w:rsidR="00034D8B">
        <w:rPr>
          <w:rFonts w:ascii="Times New Roman" w:hAnsi="Times New Roman" w:cs="Times New Roman"/>
          <w:sz w:val="24"/>
          <w:szCs w:val="24"/>
        </w:rPr>
        <w:t>s</w:t>
      </w:r>
      <w:r w:rsidR="001042A4" w:rsidRPr="00A218E7">
        <w:rPr>
          <w:rFonts w:ascii="Times New Roman" w:hAnsi="Times New Roman" w:cs="Times New Roman"/>
          <w:sz w:val="24"/>
          <w:szCs w:val="24"/>
        </w:rPr>
        <w:t>, d</w:t>
      </w:r>
      <w:r w:rsidR="00034D8B">
        <w:rPr>
          <w:rFonts w:ascii="Times New Roman" w:hAnsi="Times New Roman" w:cs="Times New Roman"/>
          <w:sz w:val="24"/>
          <w:szCs w:val="24"/>
        </w:rPr>
        <w:t>e 251 à 5000 salariés, n’apparaî</w:t>
      </w:r>
      <w:r w:rsidR="001042A4" w:rsidRPr="00A218E7">
        <w:rPr>
          <w:rFonts w:ascii="Times New Roman" w:hAnsi="Times New Roman" w:cs="Times New Roman"/>
          <w:sz w:val="24"/>
          <w:szCs w:val="24"/>
        </w:rPr>
        <w:t>t dans l’échantillon de la présente étude.</w:t>
      </w:r>
      <w:r w:rsidR="003C0C13">
        <w:rPr>
          <w:rFonts w:ascii="Times New Roman" w:hAnsi="Times New Roman" w:cs="Times New Roman"/>
          <w:sz w:val="24"/>
          <w:szCs w:val="24"/>
        </w:rPr>
        <w:t xml:space="preserve"> </w:t>
      </w:r>
    </w:p>
    <w:p w:rsidR="000548FD" w:rsidRPr="00A218E7" w:rsidRDefault="000548FD" w:rsidP="00A218E7">
      <w:pPr>
        <w:spacing w:after="0" w:line="360" w:lineRule="auto"/>
        <w:jc w:val="both"/>
        <w:rPr>
          <w:rFonts w:ascii="Times New Roman" w:eastAsia="Times New Roman" w:hAnsi="Times New Roman" w:cs="Times New Roman"/>
          <w:sz w:val="24"/>
          <w:szCs w:val="24"/>
          <w:lang w:eastAsia="fr-FR"/>
        </w:rPr>
      </w:pPr>
    </w:p>
    <w:p w:rsidR="000548FD" w:rsidRPr="0075307C" w:rsidRDefault="00034D8B" w:rsidP="00A218E7">
      <w:pPr>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fr-FR"/>
        </w:rPr>
        <w:t>4-</w:t>
      </w:r>
      <w:r w:rsidR="000548FD" w:rsidRPr="0075307C">
        <w:rPr>
          <w:rFonts w:ascii="Times New Roman" w:eastAsia="Times New Roman" w:hAnsi="Times New Roman" w:cs="Times New Roman"/>
          <w:b/>
          <w:sz w:val="24"/>
          <w:szCs w:val="24"/>
          <w:lang w:eastAsia="fr-FR"/>
        </w:rPr>
        <w:t>Les retours négatifs</w:t>
      </w:r>
    </w:p>
    <w:p w:rsidR="0075307C" w:rsidRDefault="007F1C54"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Il s’agit maintenan</w:t>
      </w:r>
      <w:r w:rsidR="00586E83">
        <w:rPr>
          <w:rFonts w:ascii="Times New Roman" w:eastAsia="Times New Roman" w:hAnsi="Times New Roman" w:cs="Times New Roman"/>
          <w:sz w:val="24"/>
          <w:szCs w:val="24"/>
          <w:lang w:eastAsia="fr-FR"/>
        </w:rPr>
        <w:t>t d’étudier les réponses négatives</w:t>
      </w:r>
      <w:r w:rsidRPr="00A218E7">
        <w:rPr>
          <w:rFonts w:ascii="Times New Roman" w:eastAsia="Times New Roman" w:hAnsi="Times New Roman" w:cs="Times New Roman"/>
          <w:sz w:val="24"/>
          <w:szCs w:val="24"/>
          <w:lang w:eastAsia="fr-FR"/>
        </w:rPr>
        <w:t xml:space="preserve"> qui</w:t>
      </w:r>
      <w:r w:rsidR="00C02265" w:rsidRPr="00A218E7">
        <w:rPr>
          <w:rFonts w:ascii="Times New Roman" w:eastAsia="Times New Roman" w:hAnsi="Times New Roman" w:cs="Times New Roman"/>
          <w:sz w:val="24"/>
          <w:szCs w:val="24"/>
          <w:lang w:eastAsia="fr-FR"/>
        </w:rPr>
        <w:t xml:space="preserve"> permet</w:t>
      </w:r>
      <w:r w:rsidRPr="00A218E7">
        <w:rPr>
          <w:rFonts w:ascii="Times New Roman" w:eastAsia="Times New Roman" w:hAnsi="Times New Roman" w:cs="Times New Roman"/>
          <w:sz w:val="24"/>
          <w:szCs w:val="24"/>
          <w:lang w:eastAsia="fr-FR"/>
        </w:rPr>
        <w:t>tent, généralement,</w:t>
      </w:r>
      <w:r w:rsidR="00C02265" w:rsidRPr="00A218E7">
        <w:rPr>
          <w:rFonts w:ascii="Times New Roman" w:eastAsia="Times New Roman" w:hAnsi="Times New Roman" w:cs="Times New Roman"/>
          <w:sz w:val="24"/>
          <w:szCs w:val="24"/>
          <w:lang w:eastAsia="fr-FR"/>
        </w:rPr>
        <w:t xml:space="preserve"> de confirmer les résultats obtenus par la mesure des retours positifs.</w:t>
      </w:r>
      <w:r w:rsidR="000C4376">
        <w:rPr>
          <w:rFonts w:ascii="Times New Roman" w:eastAsia="Times New Roman" w:hAnsi="Times New Roman" w:cs="Times New Roman"/>
          <w:sz w:val="24"/>
          <w:szCs w:val="24"/>
          <w:lang w:eastAsia="fr-FR"/>
        </w:rPr>
        <w:t xml:space="preserve"> Cette analyse est souvent considérée comme facultative dans les travaux</w:t>
      </w:r>
      <w:r w:rsidR="007F187F">
        <w:rPr>
          <w:rFonts w:ascii="Times New Roman" w:eastAsia="Times New Roman" w:hAnsi="Times New Roman" w:cs="Times New Roman"/>
          <w:sz w:val="24"/>
          <w:szCs w:val="24"/>
          <w:lang w:eastAsia="fr-FR"/>
        </w:rPr>
        <w:t xml:space="preserve"> sur le </w:t>
      </w:r>
      <w:proofErr w:type="spellStart"/>
      <w:r w:rsidR="007F187F" w:rsidRPr="007F187F">
        <w:rPr>
          <w:rFonts w:ascii="Times New Roman" w:eastAsia="Times New Roman" w:hAnsi="Times New Roman" w:cs="Times New Roman"/>
          <w:i/>
          <w:sz w:val="24"/>
          <w:szCs w:val="24"/>
          <w:lang w:eastAsia="fr-FR"/>
        </w:rPr>
        <w:t>testing</w:t>
      </w:r>
      <w:proofErr w:type="spellEnd"/>
      <w:r w:rsidR="000C4376">
        <w:rPr>
          <w:rFonts w:ascii="Times New Roman" w:eastAsia="Times New Roman" w:hAnsi="Times New Roman" w:cs="Times New Roman"/>
          <w:sz w:val="24"/>
          <w:szCs w:val="24"/>
          <w:lang w:eastAsia="fr-FR"/>
        </w:rPr>
        <w:t xml:space="preserve"> mais e</w:t>
      </w:r>
      <w:r w:rsidR="007F187F">
        <w:rPr>
          <w:rFonts w:ascii="Times New Roman" w:eastAsia="Times New Roman" w:hAnsi="Times New Roman" w:cs="Times New Roman"/>
          <w:sz w:val="24"/>
          <w:szCs w:val="24"/>
          <w:lang w:eastAsia="fr-FR"/>
        </w:rPr>
        <w:t>lle nous paraissait pertinente</w:t>
      </w:r>
      <w:r w:rsidR="000C4376">
        <w:rPr>
          <w:rFonts w:ascii="Times New Roman" w:eastAsia="Times New Roman" w:hAnsi="Times New Roman" w:cs="Times New Roman"/>
          <w:sz w:val="24"/>
          <w:szCs w:val="24"/>
          <w:lang w:eastAsia="fr-FR"/>
        </w:rPr>
        <w:t>.</w:t>
      </w:r>
      <w:r w:rsidR="00C02265" w:rsidRPr="00A218E7">
        <w:rPr>
          <w:rFonts w:ascii="Times New Roman" w:eastAsia="Times New Roman" w:hAnsi="Times New Roman" w:cs="Times New Roman"/>
          <w:sz w:val="24"/>
          <w:szCs w:val="24"/>
          <w:lang w:eastAsia="fr-FR"/>
        </w:rPr>
        <w:t xml:space="preserve"> </w:t>
      </w:r>
      <w:r w:rsidR="000C4376">
        <w:rPr>
          <w:rFonts w:ascii="Times New Roman" w:eastAsia="Times New Roman" w:hAnsi="Times New Roman" w:cs="Times New Roman"/>
          <w:sz w:val="24"/>
          <w:szCs w:val="24"/>
          <w:lang w:eastAsia="fr-FR"/>
        </w:rPr>
        <w:t>En effet, d</w:t>
      </w:r>
      <w:r w:rsidR="00485780" w:rsidRPr="00A218E7">
        <w:rPr>
          <w:rFonts w:ascii="Times New Roman" w:eastAsia="Times New Roman" w:hAnsi="Times New Roman" w:cs="Times New Roman"/>
          <w:sz w:val="24"/>
          <w:szCs w:val="24"/>
          <w:lang w:eastAsia="fr-FR"/>
        </w:rPr>
        <w:t>ans le test du présent article</w:t>
      </w:r>
      <w:r w:rsidR="00A11212" w:rsidRPr="00A218E7">
        <w:rPr>
          <w:rFonts w:ascii="Times New Roman" w:eastAsia="Times New Roman" w:hAnsi="Times New Roman" w:cs="Times New Roman"/>
          <w:sz w:val="24"/>
          <w:szCs w:val="24"/>
          <w:lang w:eastAsia="fr-FR"/>
        </w:rPr>
        <w:t>, l</w:t>
      </w:r>
      <w:r w:rsidR="000548FD" w:rsidRPr="00A218E7">
        <w:rPr>
          <w:rFonts w:ascii="Times New Roman" w:eastAsia="Times New Roman" w:hAnsi="Times New Roman" w:cs="Times New Roman"/>
          <w:sz w:val="24"/>
          <w:szCs w:val="24"/>
          <w:lang w:eastAsia="fr-FR"/>
        </w:rPr>
        <w:t>es retours négatifs, c’est-à-dire les rejets formulés par les ent</w:t>
      </w:r>
      <w:r w:rsidR="00980BA1" w:rsidRPr="00A218E7">
        <w:rPr>
          <w:rFonts w:ascii="Times New Roman" w:eastAsia="Times New Roman" w:hAnsi="Times New Roman" w:cs="Times New Roman"/>
          <w:sz w:val="24"/>
          <w:szCs w:val="24"/>
          <w:lang w:eastAsia="fr-FR"/>
        </w:rPr>
        <w:t>reprises sous forme de courrier électronique,</w:t>
      </w:r>
      <w:r w:rsidR="00485780" w:rsidRPr="00A218E7">
        <w:rPr>
          <w:rFonts w:ascii="Times New Roman" w:eastAsia="Times New Roman" w:hAnsi="Times New Roman" w:cs="Times New Roman"/>
          <w:sz w:val="24"/>
          <w:szCs w:val="24"/>
          <w:lang w:eastAsia="fr-FR"/>
        </w:rPr>
        <w:t xml:space="preserve"> témoignent</w:t>
      </w:r>
      <w:r w:rsidR="0016562E">
        <w:rPr>
          <w:rFonts w:ascii="Times New Roman" w:eastAsia="Times New Roman" w:hAnsi="Times New Roman" w:cs="Times New Roman"/>
          <w:sz w:val="24"/>
          <w:szCs w:val="24"/>
          <w:lang w:eastAsia="fr-FR"/>
        </w:rPr>
        <w:t xml:space="preserve"> d’un</w:t>
      </w:r>
      <w:r w:rsidR="00A11212" w:rsidRPr="00A218E7">
        <w:rPr>
          <w:rFonts w:ascii="Times New Roman" w:eastAsia="Times New Roman" w:hAnsi="Times New Roman" w:cs="Times New Roman"/>
          <w:sz w:val="24"/>
          <w:szCs w:val="24"/>
          <w:lang w:eastAsia="fr-FR"/>
        </w:rPr>
        <w:t xml:space="preserve"> traitement </w:t>
      </w:r>
      <w:r w:rsidR="00DA7AE9" w:rsidRPr="00A218E7">
        <w:rPr>
          <w:rFonts w:ascii="Times New Roman" w:eastAsia="Times New Roman" w:hAnsi="Times New Roman" w:cs="Times New Roman"/>
          <w:sz w:val="24"/>
          <w:szCs w:val="24"/>
          <w:lang w:eastAsia="fr-FR"/>
        </w:rPr>
        <w:t>différencié fondé sur l’appartenance syndicale ou associative</w:t>
      </w:r>
      <w:r w:rsidR="00980BA1" w:rsidRPr="00A218E7">
        <w:rPr>
          <w:rFonts w:ascii="Times New Roman" w:eastAsia="Times New Roman" w:hAnsi="Times New Roman" w:cs="Times New Roman"/>
          <w:sz w:val="24"/>
          <w:szCs w:val="24"/>
          <w:lang w:eastAsia="fr-FR"/>
        </w:rPr>
        <w:t>. Nous pouvons noter que le taux de retours négatifs classe les CV dans l’ordre opposé à celui de retours positifs.</w:t>
      </w:r>
    </w:p>
    <w:p w:rsidR="0075307C" w:rsidRDefault="0075307C" w:rsidP="00A218E7">
      <w:pPr>
        <w:spacing w:after="0" w:line="360" w:lineRule="auto"/>
        <w:jc w:val="both"/>
        <w:rPr>
          <w:rFonts w:ascii="Times New Roman" w:eastAsia="Times New Roman" w:hAnsi="Times New Roman" w:cs="Times New Roman"/>
          <w:sz w:val="24"/>
          <w:szCs w:val="24"/>
          <w:lang w:eastAsia="fr-FR"/>
        </w:rPr>
      </w:pPr>
    </w:p>
    <w:p w:rsidR="00E156CD" w:rsidRPr="00A218E7" w:rsidRDefault="00E156CD" w:rsidP="00E156CD">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Graphique</w:t>
      </w:r>
      <w:r>
        <w:rPr>
          <w:rFonts w:ascii="Times New Roman" w:eastAsia="Times New Roman" w:hAnsi="Times New Roman" w:cs="Times New Roman"/>
          <w:sz w:val="24"/>
          <w:szCs w:val="24"/>
          <w:lang w:eastAsia="fr-FR"/>
        </w:rPr>
        <w:t xml:space="preserve"> 4</w:t>
      </w:r>
      <w:r w:rsidRPr="00A218E7">
        <w:rPr>
          <w:rFonts w:ascii="Times New Roman" w:eastAsia="Times New Roman" w:hAnsi="Times New Roman" w:cs="Times New Roman"/>
          <w:sz w:val="24"/>
          <w:szCs w:val="24"/>
          <w:lang w:eastAsia="fr-FR"/>
        </w:rPr>
        <w:t> : Taux de réponses négati</w:t>
      </w:r>
      <w:r>
        <w:rPr>
          <w:rFonts w:ascii="Times New Roman" w:eastAsia="Times New Roman" w:hAnsi="Times New Roman" w:cs="Times New Roman"/>
          <w:sz w:val="24"/>
          <w:szCs w:val="24"/>
          <w:lang w:eastAsia="fr-FR"/>
        </w:rPr>
        <w:t>ves en % par paire de candidats</w:t>
      </w:r>
    </w:p>
    <w:p w:rsidR="00E156CD" w:rsidRPr="00A218E7" w:rsidRDefault="00E156CD" w:rsidP="00E156CD">
      <w:pPr>
        <w:spacing w:after="0" w:line="360" w:lineRule="auto"/>
        <w:jc w:val="both"/>
        <w:rPr>
          <w:rFonts w:ascii="Times New Roman" w:hAnsi="Times New Roman" w:cs="Times New Roman"/>
          <w:sz w:val="24"/>
          <w:szCs w:val="24"/>
        </w:rPr>
      </w:pPr>
      <w:r w:rsidRPr="00A218E7">
        <w:rPr>
          <w:rFonts w:ascii="Times New Roman" w:eastAsia="Times New Roman" w:hAnsi="Times New Roman" w:cs="Times New Roman"/>
          <w:noProof/>
          <w:sz w:val="24"/>
          <w:szCs w:val="24"/>
          <w:lang w:eastAsia="fr-FR"/>
        </w:rPr>
        <w:drawing>
          <wp:inline distT="0" distB="0" distL="0" distR="0">
            <wp:extent cx="5486400" cy="3200400"/>
            <wp:effectExtent l="0" t="0" r="0" b="0"/>
            <wp:docPr id="4"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6CD" w:rsidRPr="0075307C" w:rsidRDefault="00E156CD" w:rsidP="00E156CD">
      <w:pPr>
        <w:pStyle w:val="Sansinterligne"/>
        <w:spacing w:line="360" w:lineRule="auto"/>
        <w:jc w:val="both"/>
        <w:rPr>
          <w:rFonts w:cs="Times New Roman"/>
          <w:szCs w:val="24"/>
        </w:rPr>
      </w:pPr>
    </w:p>
    <w:p w:rsidR="000548FD" w:rsidRPr="00A218E7" w:rsidRDefault="000548FD" w:rsidP="00A218E7">
      <w:pPr>
        <w:spacing w:after="0" w:line="360" w:lineRule="auto"/>
        <w:jc w:val="both"/>
        <w:rPr>
          <w:rFonts w:ascii="Times New Roman" w:hAnsi="Times New Roman" w:cs="Times New Roman"/>
          <w:sz w:val="24"/>
          <w:szCs w:val="24"/>
        </w:rPr>
      </w:pPr>
    </w:p>
    <w:p w:rsidR="000548FD" w:rsidRDefault="00980BA1"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Après étude des retours négatifs, n</w:t>
      </w:r>
      <w:r w:rsidR="00A11212" w:rsidRPr="00A218E7">
        <w:rPr>
          <w:rFonts w:ascii="Times New Roman" w:eastAsia="Times New Roman" w:hAnsi="Times New Roman" w:cs="Times New Roman"/>
          <w:sz w:val="24"/>
          <w:szCs w:val="24"/>
          <w:lang w:eastAsia="fr-FR"/>
        </w:rPr>
        <w:t xml:space="preserve">ous </w:t>
      </w:r>
      <w:r w:rsidRPr="00A218E7">
        <w:rPr>
          <w:rFonts w:ascii="Times New Roman" w:eastAsia="Times New Roman" w:hAnsi="Times New Roman" w:cs="Times New Roman"/>
          <w:sz w:val="24"/>
          <w:szCs w:val="24"/>
          <w:lang w:eastAsia="fr-FR"/>
        </w:rPr>
        <w:t>pouvons constater</w:t>
      </w:r>
      <w:r w:rsidR="000548FD" w:rsidRPr="00A218E7">
        <w:rPr>
          <w:rFonts w:ascii="Times New Roman" w:eastAsia="Times New Roman" w:hAnsi="Times New Roman" w:cs="Times New Roman"/>
          <w:sz w:val="24"/>
          <w:szCs w:val="24"/>
          <w:lang w:eastAsia="fr-FR"/>
        </w:rPr>
        <w:t xml:space="preserve"> </w:t>
      </w:r>
      <w:r w:rsidR="007B22BA" w:rsidRPr="00A218E7">
        <w:rPr>
          <w:rFonts w:ascii="Times New Roman" w:eastAsia="Times New Roman" w:hAnsi="Times New Roman" w:cs="Times New Roman"/>
          <w:sz w:val="24"/>
          <w:szCs w:val="24"/>
          <w:lang w:eastAsia="fr-FR"/>
        </w:rPr>
        <w:t>la même différence de traitement</w:t>
      </w:r>
      <w:r w:rsidR="000548FD" w:rsidRPr="00A218E7">
        <w:rPr>
          <w:rFonts w:ascii="Times New Roman" w:eastAsia="Times New Roman" w:hAnsi="Times New Roman" w:cs="Times New Roman"/>
          <w:sz w:val="24"/>
          <w:szCs w:val="24"/>
          <w:lang w:eastAsia="fr-FR"/>
        </w:rPr>
        <w:t xml:space="preserve"> selon les ca</w:t>
      </w:r>
      <w:r w:rsidR="007B22BA" w:rsidRPr="00A218E7">
        <w:rPr>
          <w:rFonts w:ascii="Times New Roman" w:eastAsia="Times New Roman" w:hAnsi="Times New Roman" w:cs="Times New Roman"/>
          <w:sz w:val="24"/>
          <w:szCs w:val="24"/>
          <w:lang w:eastAsia="fr-FR"/>
        </w:rPr>
        <w:t>ndida</w:t>
      </w:r>
      <w:r w:rsidRPr="00A218E7">
        <w:rPr>
          <w:rFonts w:ascii="Times New Roman" w:eastAsia="Times New Roman" w:hAnsi="Times New Roman" w:cs="Times New Roman"/>
          <w:sz w:val="24"/>
          <w:szCs w:val="24"/>
          <w:lang w:eastAsia="fr-FR"/>
        </w:rPr>
        <w:t>tures</w:t>
      </w:r>
      <w:r w:rsidR="00A11212" w:rsidRPr="00A218E7">
        <w:rPr>
          <w:rFonts w:ascii="Times New Roman" w:eastAsia="Times New Roman" w:hAnsi="Times New Roman" w:cs="Times New Roman"/>
          <w:sz w:val="24"/>
          <w:szCs w:val="24"/>
          <w:lang w:eastAsia="fr-FR"/>
        </w:rPr>
        <w:t>. Le candidat appartenant à SUD-étudiant</w:t>
      </w:r>
      <w:r w:rsidR="00034D8B">
        <w:rPr>
          <w:rFonts w:ascii="Times New Roman" w:eastAsia="Times New Roman" w:hAnsi="Times New Roman" w:cs="Times New Roman"/>
          <w:sz w:val="24"/>
          <w:szCs w:val="24"/>
          <w:lang w:eastAsia="fr-FR"/>
        </w:rPr>
        <w:t xml:space="preserve"> possède</w:t>
      </w:r>
      <w:r w:rsidR="000548FD" w:rsidRPr="00A218E7">
        <w:rPr>
          <w:rFonts w:ascii="Times New Roman" w:eastAsia="Times New Roman" w:hAnsi="Times New Roman" w:cs="Times New Roman"/>
          <w:sz w:val="24"/>
          <w:szCs w:val="24"/>
          <w:lang w:eastAsia="fr-FR"/>
        </w:rPr>
        <w:t xml:space="preserve"> un taux beaucoup plus élevé de réponses négatives standardisées et définitives que le candidat de référence. </w:t>
      </w:r>
      <w:r w:rsidR="00A11212" w:rsidRPr="00A218E7">
        <w:rPr>
          <w:rFonts w:ascii="Times New Roman" w:eastAsia="Times New Roman" w:hAnsi="Times New Roman" w:cs="Times New Roman"/>
          <w:sz w:val="24"/>
          <w:szCs w:val="24"/>
          <w:lang w:eastAsia="fr-FR"/>
        </w:rPr>
        <w:t>De plus, l</w:t>
      </w:r>
      <w:r w:rsidR="007B22BA" w:rsidRPr="00A218E7">
        <w:rPr>
          <w:rFonts w:ascii="Times New Roman" w:eastAsia="Times New Roman" w:hAnsi="Times New Roman" w:cs="Times New Roman"/>
          <w:sz w:val="24"/>
          <w:szCs w:val="24"/>
          <w:lang w:eastAsia="fr-FR"/>
        </w:rPr>
        <w:t>es moti</w:t>
      </w:r>
      <w:r w:rsidR="00A11212" w:rsidRPr="00A218E7">
        <w:rPr>
          <w:rFonts w:ascii="Times New Roman" w:eastAsia="Times New Roman" w:hAnsi="Times New Roman" w:cs="Times New Roman"/>
          <w:sz w:val="24"/>
          <w:szCs w:val="24"/>
          <w:lang w:eastAsia="fr-FR"/>
        </w:rPr>
        <w:t xml:space="preserve">fs de </w:t>
      </w:r>
      <w:r w:rsidR="007B22BA" w:rsidRPr="00A218E7">
        <w:rPr>
          <w:rFonts w:ascii="Times New Roman" w:eastAsia="Times New Roman" w:hAnsi="Times New Roman" w:cs="Times New Roman"/>
          <w:sz w:val="24"/>
          <w:szCs w:val="24"/>
          <w:lang w:eastAsia="fr-FR"/>
        </w:rPr>
        <w:t xml:space="preserve"> rejet ne lui</w:t>
      </w:r>
      <w:r w:rsidR="000548FD" w:rsidRPr="00A218E7">
        <w:rPr>
          <w:rFonts w:ascii="Times New Roman" w:eastAsia="Times New Roman" w:hAnsi="Times New Roman" w:cs="Times New Roman"/>
          <w:sz w:val="24"/>
          <w:szCs w:val="24"/>
          <w:lang w:eastAsia="fr-FR"/>
        </w:rPr>
        <w:t xml:space="preserve"> sont pas signifiés. Au contraire, le rejet de la candidature de référence est davantage personnalisé et indique que l’entreprise conserve son CV pour un éventuel autre recrutement. Par deux fois, des employeurs différents ont même rejeté sa candidature</w:t>
      </w:r>
      <w:r w:rsidR="00034D8B">
        <w:rPr>
          <w:rFonts w:ascii="Times New Roman" w:eastAsia="Times New Roman" w:hAnsi="Times New Roman" w:cs="Times New Roman"/>
          <w:sz w:val="24"/>
          <w:szCs w:val="24"/>
          <w:lang w:eastAsia="fr-FR"/>
        </w:rPr>
        <w:t>,</w:t>
      </w:r>
      <w:r w:rsidR="000548FD" w:rsidRPr="00A218E7">
        <w:rPr>
          <w:rFonts w:ascii="Times New Roman" w:eastAsia="Times New Roman" w:hAnsi="Times New Roman" w:cs="Times New Roman"/>
          <w:sz w:val="24"/>
          <w:szCs w:val="24"/>
          <w:lang w:eastAsia="fr-FR"/>
        </w:rPr>
        <w:t xml:space="preserve"> mais lui ont envoyé des informations sur les recrutements en cours, l’invitant à renvoyer une candidature pour d’autres postes.</w:t>
      </w:r>
    </w:p>
    <w:p w:rsidR="003125D4" w:rsidRPr="0075307C" w:rsidRDefault="00BF07C9" w:rsidP="00A218E7">
      <w:pPr>
        <w:suppressAutoHyphens w:val="0"/>
        <w:spacing w:after="0" w:line="360" w:lineRule="auto"/>
        <w:jc w:val="both"/>
        <w:rPr>
          <w:rFonts w:ascii="Times New Roman" w:hAnsi="Times New Roman" w:cs="Times New Roman"/>
          <w:b/>
          <w:color w:val="000000"/>
          <w:sz w:val="28"/>
          <w:szCs w:val="28"/>
        </w:rPr>
      </w:pPr>
      <w:r w:rsidRPr="0075307C">
        <w:rPr>
          <w:rFonts w:ascii="Times New Roman" w:hAnsi="Times New Roman" w:cs="Times New Roman"/>
          <w:b/>
          <w:color w:val="000000"/>
          <w:sz w:val="28"/>
          <w:szCs w:val="28"/>
        </w:rPr>
        <w:t>La discrimination syndicale à l’embauche : un phénomène aux</w:t>
      </w:r>
      <w:r w:rsidR="00980BA1" w:rsidRPr="0075307C">
        <w:rPr>
          <w:rFonts w:ascii="Times New Roman" w:hAnsi="Times New Roman" w:cs="Times New Roman"/>
          <w:b/>
          <w:color w:val="000000"/>
          <w:sz w:val="28"/>
          <w:szCs w:val="28"/>
        </w:rPr>
        <w:t xml:space="preserve"> causes mu</w:t>
      </w:r>
      <w:r w:rsidR="00980BA1" w:rsidRPr="0075307C">
        <w:rPr>
          <w:rFonts w:ascii="Times New Roman" w:hAnsi="Times New Roman" w:cs="Times New Roman"/>
          <w:b/>
          <w:color w:val="000000"/>
          <w:sz w:val="28"/>
          <w:szCs w:val="28"/>
        </w:rPr>
        <w:t>l</w:t>
      </w:r>
      <w:r w:rsidR="00980BA1" w:rsidRPr="0075307C">
        <w:rPr>
          <w:rFonts w:ascii="Times New Roman" w:hAnsi="Times New Roman" w:cs="Times New Roman"/>
          <w:b/>
          <w:color w:val="000000"/>
          <w:sz w:val="28"/>
          <w:szCs w:val="28"/>
        </w:rPr>
        <w:t>tiples</w:t>
      </w:r>
    </w:p>
    <w:p w:rsidR="0036130C" w:rsidRPr="00A218E7" w:rsidRDefault="0036130C" w:rsidP="00A218E7">
      <w:pPr>
        <w:suppressAutoHyphens w:val="0"/>
        <w:spacing w:after="0" w:line="360" w:lineRule="auto"/>
        <w:jc w:val="both"/>
        <w:rPr>
          <w:rFonts w:ascii="Times New Roman" w:hAnsi="Times New Roman" w:cs="Times New Roman"/>
          <w:b/>
          <w:color w:val="000000"/>
          <w:sz w:val="24"/>
          <w:szCs w:val="24"/>
        </w:rPr>
      </w:pPr>
    </w:p>
    <w:p w:rsidR="001C795C" w:rsidRPr="00A218E7" w:rsidRDefault="003125D4"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Conformément à la littérature</w:t>
      </w:r>
      <w:r w:rsidR="009D3280" w:rsidRPr="00A218E7">
        <w:rPr>
          <w:rFonts w:ascii="Times New Roman" w:eastAsia="Times New Roman" w:hAnsi="Times New Roman" w:cs="Times New Roman"/>
          <w:sz w:val="24"/>
          <w:szCs w:val="24"/>
          <w:lang w:eastAsia="fr-FR"/>
        </w:rPr>
        <w:t>,</w:t>
      </w:r>
      <w:r w:rsidR="008B347E">
        <w:rPr>
          <w:rFonts w:ascii="Times New Roman" w:eastAsia="Times New Roman" w:hAnsi="Times New Roman" w:cs="Times New Roman"/>
          <w:sz w:val="24"/>
          <w:szCs w:val="24"/>
          <w:lang w:eastAsia="fr-FR"/>
        </w:rPr>
        <w:t xml:space="preserve"> notre test montre que</w:t>
      </w:r>
      <w:r w:rsidR="00010D0D" w:rsidRPr="00A218E7">
        <w:rPr>
          <w:rFonts w:ascii="Times New Roman" w:eastAsia="Times New Roman" w:hAnsi="Times New Roman" w:cs="Times New Roman"/>
          <w:sz w:val="24"/>
          <w:szCs w:val="24"/>
          <w:lang w:eastAsia="fr-FR"/>
        </w:rPr>
        <w:t xml:space="preserve"> </w:t>
      </w:r>
      <w:r w:rsidR="008B347E">
        <w:rPr>
          <w:rFonts w:ascii="Times New Roman" w:eastAsia="Times New Roman" w:hAnsi="Times New Roman" w:cs="Times New Roman"/>
          <w:sz w:val="24"/>
          <w:szCs w:val="24"/>
          <w:lang w:eastAsia="fr-FR"/>
        </w:rPr>
        <w:t>la mention d</w:t>
      </w:r>
      <w:r w:rsidR="008B347E" w:rsidRPr="00A218E7">
        <w:rPr>
          <w:rFonts w:ascii="Times New Roman" w:eastAsia="Times New Roman" w:hAnsi="Times New Roman" w:cs="Times New Roman"/>
          <w:sz w:val="24"/>
          <w:szCs w:val="24"/>
          <w:lang w:eastAsia="fr-FR"/>
        </w:rPr>
        <w:t>’expériences</w:t>
      </w:r>
      <w:r w:rsidRPr="00A218E7">
        <w:rPr>
          <w:rFonts w:ascii="Times New Roman" w:eastAsia="Times New Roman" w:hAnsi="Times New Roman" w:cs="Times New Roman"/>
          <w:sz w:val="24"/>
          <w:szCs w:val="24"/>
          <w:lang w:eastAsia="fr-FR"/>
        </w:rPr>
        <w:t xml:space="preserve"> associatives et syn</w:t>
      </w:r>
      <w:r w:rsidR="00010D0D" w:rsidRPr="00A218E7">
        <w:rPr>
          <w:rFonts w:ascii="Times New Roman" w:eastAsia="Times New Roman" w:hAnsi="Times New Roman" w:cs="Times New Roman"/>
          <w:sz w:val="24"/>
          <w:szCs w:val="24"/>
          <w:lang w:eastAsia="fr-FR"/>
        </w:rPr>
        <w:t xml:space="preserve">dicales </w:t>
      </w:r>
      <w:r w:rsidR="008B347E" w:rsidRPr="00A218E7">
        <w:rPr>
          <w:rFonts w:ascii="Times New Roman" w:eastAsia="Times New Roman" w:hAnsi="Times New Roman" w:cs="Times New Roman"/>
          <w:sz w:val="24"/>
          <w:szCs w:val="24"/>
          <w:lang w:eastAsia="fr-FR"/>
        </w:rPr>
        <w:t>influence</w:t>
      </w:r>
      <w:r w:rsidR="00010D0D" w:rsidRPr="00A218E7">
        <w:rPr>
          <w:rFonts w:ascii="Times New Roman" w:eastAsia="Times New Roman" w:hAnsi="Times New Roman" w:cs="Times New Roman"/>
          <w:sz w:val="24"/>
          <w:szCs w:val="24"/>
          <w:lang w:eastAsia="fr-FR"/>
        </w:rPr>
        <w:t xml:space="preserve"> la</w:t>
      </w:r>
      <w:r w:rsidR="009D3280" w:rsidRPr="00A218E7">
        <w:rPr>
          <w:rFonts w:ascii="Times New Roman" w:eastAsia="Times New Roman" w:hAnsi="Times New Roman" w:cs="Times New Roman"/>
          <w:sz w:val="24"/>
          <w:szCs w:val="24"/>
          <w:lang w:eastAsia="fr-FR"/>
        </w:rPr>
        <w:t xml:space="preserve"> prise de décision</w:t>
      </w:r>
      <w:r w:rsidR="00010D0D" w:rsidRPr="00A218E7">
        <w:rPr>
          <w:rFonts w:ascii="Times New Roman" w:eastAsia="Times New Roman" w:hAnsi="Times New Roman" w:cs="Times New Roman"/>
          <w:sz w:val="24"/>
          <w:szCs w:val="24"/>
          <w:lang w:eastAsia="fr-FR"/>
        </w:rPr>
        <w:t xml:space="preserve"> des recruteurs</w:t>
      </w:r>
      <w:r w:rsidR="00C438BC" w:rsidRPr="00A218E7">
        <w:rPr>
          <w:rFonts w:ascii="Times New Roman" w:eastAsia="Times New Roman" w:hAnsi="Times New Roman" w:cs="Times New Roman"/>
          <w:sz w:val="24"/>
          <w:szCs w:val="24"/>
          <w:lang w:eastAsia="fr-FR"/>
        </w:rPr>
        <w:t xml:space="preserve">. </w:t>
      </w:r>
      <w:r w:rsidR="008B347E">
        <w:rPr>
          <w:rFonts w:ascii="Times New Roman" w:eastAsia="Times New Roman" w:hAnsi="Times New Roman" w:cs="Times New Roman"/>
          <w:sz w:val="24"/>
          <w:szCs w:val="24"/>
          <w:lang w:eastAsia="fr-FR"/>
        </w:rPr>
        <w:t>Il conclut que son</w:t>
      </w:r>
      <w:r w:rsidR="00C438BC" w:rsidRPr="00A218E7">
        <w:rPr>
          <w:rFonts w:ascii="Times New Roman" w:eastAsia="Times New Roman" w:hAnsi="Times New Roman" w:cs="Times New Roman"/>
          <w:sz w:val="24"/>
          <w:szCs w:val="24"/>
          <w:lang w:eastAsia="fr-FR"/>
        </w:rPr>
        <w:t xml:space="preserve"> impact est</w:t>
      </w:r>
      <w:r w:rsidRPr="00A218E7">
        <w:rPr>
          <w:rFonts w:ascii="Times New Roman" w:eastAsia="Times New Roman" w:hAnsi="Times New Roman" w:cs="Times New Roman"/>
          <w:sz w:val="24"/>
          <w:szCs w:val="24"/>
          <w:lang w:eastAsia="fr-FR"/>
        </w:rPr>
        <w:t xml:space="preserve"> pénalisant pour le postulant</w:t>
      </w:r>
      <w:r w:rsidR="00C438BC" w:rsidRPr="00A218E7">
        <w:rPr>
          <w:rFonts w:ascii="Times New Roman" w:hAnsi="Times New Roman" w:cs="Times New Roman"/>
          <w:color w:val="000000"/>
          <w:sz w:val="24"/>
          <w:szCs w:val="24"/>
        </w:rPr>
        <w:t xml:space="preserve">. En effet, </w:t>
      </w:r>
      <w:r w:rsidR="00D036DF">
        <w:rPr>
          <w:rFonts w:ascii="Times New Roman" w:hAnsi="Times New Roman" w:cs="Times New Roman"/>
          <w:color w:val="000000"/>
          <w:sz w:val="24"/>
          <w:szCs w:val="24"/>
        </w:rPr>
        <w:t>les résultats obtenus fournissent</w:t>
      </w:r>
      <w:r w:rsidR="001C795C" w:rsidRPr="00A218E7">
        <w:rPr>
          <w:rFonts w:ascii="Times New Roman" w:hAnsi="Times New Roman" w:cs="Times New Roman"/>
          <w:color w:val="000000"/>
          <w:sz w:val="24"/>
          <w:szCs w:val="24"/>
        </w:rPr>
        <w:t xml:space="preserve"> les preuves de l’existence</w:t>
      </w:r>
      <w:r w:rsidR="004539B6" w:rsidRPr="00A218E7">
        <w:rPr>
          <w:rFonts w:ascii="Times New Roman" w:hAnsi="Times New Roman" w:cs="Times New Roman"/>
          <w:color w:val="000000"/>
          <w:sz w:val="24"/>
          <w:szCs w:val="24"/>
        </w:rPr>
        <w:t xml:space="preserve"> d’une discrimination</w:t>
      </w:r>
      <w:r w:rsidR="001C795C" w:rsidRPr="00A218E7">
        <w:rPr>
          <w:rFonts w:ascii="Times New Roman" w:hAnsi="Times New Roman" w:cs="Times New Roman"/>
          <w:color w:val="000000"/>
          <w:sz w:val="24"/>
          <w:szCs w:val="24"/>
        </w:rPr>
        <w:t xml:space="preserve"> à l’embauche fondée sur l’</w:t>
      </w:r>
      <w:r w:rsidR="00410AE6" w:rsidRPr="00A218E7">
        <w:rPr>
          <w:rFonts w:ascii="Times New Roman" w:hAnsi="Times New Roman" w:cs="Times New Roman"/>
          <w:color w:val="000000"/>
          <w:sz w:val="24"/>
          <w:szCs w:val="24"/>
        </w:rPr>
        <w:t>appartenance syndicale puisque le candidat</w:t>
      </w:r>
      <w:r w:rsidR="00127806" w:rsidRPr="00A218E7">
        <w:rPr>
          <w:rFonts w:ascii="Times New Roman" w:hAnsi="Times New Roman" w:cs="Times New Roman"/>
          <w:color w:val="000000"/>
          <w:sz w:val="24"/>
          <w:szCs w:val="24"/>
        </w:rPr>
        <w:t xml:space="preserve"> affilié à</w:t>
      </w:r>
      <w:r w:rsidR="009D3280" w:rsidRPr="00A218E7">
        <w:rPr>
          <w:rFonts w:ascii="Times New Roman" w:hAnsi="Times New Roman" w:cs="Times New Roman"/>
          <w:color w:val="000000"/>
          <w:sz w:val="24"/>
          <w:szCs w:val="24"/>
        </w:rPr>
        <w:t xml:space="preserve"> SUD-étudiant</w:t>
      </w:r>
      <w:r w:rsidR="00034D8B">
        <w:rPr>
          <w:rFonts w:ascii="Times New Roman" w:hAnsi="Times New Roman" w:cs="Times New Roman"/>
          <w:color w:val="000000"/>
          <w:sz w:val="24"/>
          <w:szCs w:val="24"/>
        </w:rPr>
        <w:t xml:space="preserve"> compte</w:t>
      </w:r>
      <w:r w:rsidR="00410AE6" w:rsidRPr="00A218E7">
        <w:rPr>
          <w:rFonts w:ascii="Times New Roman" w:hAnsi="Times New Roman" w:cs="Times New Roman"/>
          <w:color w:val="000000"/>
          <w:sz w:val="24"/>
          <w:szCs w:val="24"/>
        </w:rPr>
        <w:t xml:space="preserve"> </w:t>
      </w:r>
      <w:r w:rsidR="00410AE6" w:rsidRPr="00A218E7">
        <w:rPr>
          <w:rFonts w:ascii="Times New Roman" w:eastAsia="Times New Roman" w:hAnsi="Times New Roman" w:cs="Times New Roman"/>
          <w:sz w:val="24"/>
          <w:szCs w:val="24"/>
          <w:lang w:eastAsia="fr-FR"/>
        </w:rPr>
        <w:t>87,2% de chances en moins</w:t>
      </w:r>
      <w:r w:rsidR="009D3280" w:rsidRPr="00A218E7">
        <w:rPr>
          <w:rFonts w:ascii="Times New Roman" w:eastAsia="Times New Roman" w:hAnsi="Times New Roman" w:cs="Times New Roman"/>
          <w:sz w:val="24"/>
          <w:szCs w:val="24"/>
          <w:lang w:eastAsia="fr-FR"/>
        </w:rPr>
        <w:t xml:space="preserve"> d’accéd</w:t>
      </w:r>
      <w:r w:rsidR="000E3B48">
        <w:rPr>
          <w:rFonts w:ascii="Times New Roman" w:eastAsia="Times New Roman" w:hAnsi="Times New Roman" w:cs="Times New Roman"/>
          <w:sz w:val="24"/>
          <w:szCs w:val="24"/>
          <w:lang w:eastAsia="fr-FR"/>
        </w:rPr>
        <w:t>er à un entretien</w:t>
      </w:r>
      <w:r w:rsidR="009D3280" w:rsidRPr="00A218E7">
        <w:rPr>
          <w:rFonts w:ascii="Times New Roman" w:eastAsia="Times New Roman" w:hAnsi="Times New Roman" w:cs="Times New Roman"/>
          <w:sz w:val="24"/>
          <w:szCs w:val="24"/>
          <w:lang w:eastAsia="fr-FR"/>
        </w:rPr>
        <w:t xml:space="preserve"> que le</w:t>
      </w:r>
      <w:r w:rsidR="000C5907" w:rsidRPr="00A218E7">
        <w:rPr>
          <w:rFonts w:ascii="Times New Roman" w:eastAsia="Times New Roman" w:hAnsi="Times New Roman" w:cs="Times New Roman"/>
          <w:sz w:val="24"/>
          <w:szCs w:val="24"/>
          <w:lang w:eastAsia="fr-FR"/>
        </w:rPr>
        <w:t xml:space="preserve"> candidat de référence</w:t>
      </w:r>
      <w:r w:rsidR="00410AE6" w:rsidRPr="00A218E7">
        <w:rPr>
          <w:rFonts w:ascii="Times New Roman" w:eastAsia="Times New Roman" w:hAnsi="Times New Roman" w:cs="Times New Roman"/>
          <w:sz w:val="24"/>
          <w:szCs w:val="24"/>
          <w:lang w:eastAsia="fr-FR"/>
        </w:rPr>
        <w:t>.</w:t>
      </w:r>
      <w:r w:rsidR="00C30B9C" w:rsidRPr="00A218E7">
        <w:rPr>
          <w:rFonts w:ascii="Times New Roman" w:eastAsia="Times New Roman" w:hAnsi="Times New Roman" w:cs="Times New Roman"/>
          <w:sz w:val="24"/>
          <w:szCs w:val="24"/>
          <w:lang w:eastAsia="fr-FR"/>
        </w:rPr>
        <w:t xml:space="preserve"> L’appartenance syndicale impacte donc la sélection des </w:t>
      </w:r>
      <w:r w:rsidR="00C30B9C" w:rsidRPr="00A218E7">
        <w:rPr>
          <w:rFonts w:ascii="Times New Roman" w:eastAsia="Times New Roman" w:hAnsi="Times New Roman" w:cs="Times New Roman"/>
          <w:sz w:val="24"/>
          <w:szCs w:val="24"/>
          <w:lang w:eastAsia="fr-FR"/>
        </w:rPr>
        <w:lastRenderedPageBreak/>
        <w:t>candidats dans une grande mesure et constitue une barrière à l’obtention d’un poste de commercial.</w:t>
      </w:r>
    </w:p>
    <w:p w:rsidR="00CC19D1" w:rsidRPr="00A218E7" w:rsidRDefault="008B347E" w:rsidP="00A218E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 Par ailleurs, le test du présent article</w:t>
      </w:r>
      <w:r w:rsidR="004539B6" w:rsidRPr="00A218E7">
        <w:rPr>
          <w:rFonts w:ascii="Times New Roman" w:eastAsia="Times New Roman" w:hAnsi="Times New Roman" w:cs="Times New Roman"/>
          <w:sz w:val="24"/>
          <w:szCs w:val="24"/>
          <w:lang w:eastAsia="fr-FR"/>
        </w:rPr>
        <w:t xml:space="preserve"> prouve</w:t>
      </w:r>
      <w:r w:rsidR="003125D4" w:rsidRPr="00A218E7">
        <w:rPr>
          <w:rFonts w:ascii="Times New Roman" w:eastAsia="Times New Roman" w:hAnsi="Times New Roman" w:cs="Times New Roman"/>
          <w:sz w:val="24"/>
          <w:szCs w:val="24"/>
          <w:lang w:eastAsia="fr-FR"/>
        </w:rPr>
        <w:t xml:space="preserve"> un traitement diff</w:t>
      </w:r>
      <w:r w:rsidR="0016562E">
        <w:rPr>
          <w:rFonts w:ascii="Times New Roman" w:eastAsia="Times New Roman" w:hAnsi="Times New Roman" w:cs="Times New Roman"/>
          <w:sz w:val="24"/>
          <w:szCs w:val="24"/>
          <w:lang w:eastAsia="fr-FR"/>
        </w:rPr>
        <w:t>érencié à l’embauche basé</w:t>
      </w:r>
      <w:r w:rsidR="00127806" w:rsidRPr="00A218E7">
        <w:rPr>
          <w:rFonts w:ascii="Times New Roman" w:eastAsia="Times New Roman" w:hAnsi="Times New Roman" w:cs="Times New Roman"/>
          <w:sz w:val="24"/>
          <w:szCs w:val="24"/>
          <w:lang w:eastAsia="fr-FR"/>
        </w:rPr>
        <w:t xml:space="preserve"> sur l’appartenance</w:t>
      </w:r>
      <w:r>
        <w:rPr>
          <w:rFonts w:ascii="Times New Roman" w:eastAsia="Times New Roman" w:hAnsi="Times New Roman" w:cs="Times New Roman"/>
          <w:sz w:val="24"/>
          <w:szCs w:val="24"/>
          <w:lang w:eastAsia="fr-FR"/>
        </w:rPr>
        <w:t xml:space="preserve"> associative</w:t>
      </w:r>
      <w:r w:rsidR="000E3B48">
        <w:rPr>
          <w:rFonts w:ascii="Times New Roman" w:eastAsia="Times New Roman" w:hAnsi="Times New Roman" w:cs="Times New Roman"/>
          <w:sz w:val="24"/>
          <w:szCs w:val="24"/>
          <w:lang w:eastAsia="fr-FR"/>
        </w:rPr>
        <w:t xml:space="preserve"> car le candidat mentionnant </w:t>
      </w:r>
      <w:r w:rsidR="00D7424F">
        <w:rPr>
          <w:rFonts w:ascii="Times New Roman" w:eastAsia="Times New Roman" w:hAnsi="Times New Roman" w:cs="Times New Roman"/>
          <w:sz w:val="24"/>
          <w:szCs w:val="24"/>
          <w:lang w:eastAsia="fr-FR"/>
        </w:rPr>
        <w:t>une expérience au sein d’</w:t>
      </w:r>
      <w:r w:rsidR="000E3B48">
        <w:rPr>
          <w:rFonts w:ascii="Times New Roman" w:eastAsia="Times New Roman" w:hAnsi="Times New Roman" w:cs="Times New Roman"/>
          <w:sz w:val="24"/>
          <w:szCs w:val="24"/>
          <w:lang w:eastAsia="fr-FR"/>
        </w:rPr>
        <w:t>Amnesty International obtient 23,4% de réponses positives en moin</w:t>
      </w:r>
      <w:r w:rsidR="0048320A">
        <w:rPr>
          <w:rFonts w:ascii="Times New Roman" w:eastAsia="Times New Roman" w:hAnsi="Times New Roman" w:cs="Times New Roman"/>
          <w:sz w:val="24"/>
          <w:szCs w:val="24"/>
          <w:lang w:eastAsia="fr-FR"/>
        </w:rPr>
        <w:t>s</w:t>
      </w:r>
      <w:r w:rsidR="000E3B48">
        <w:rPr>
          <w:rFonts w:ascii="Times New Roman" w:eastAsia="Times New Roman" w:hAnsi="Times New Roman" w:cs="Times New Roman"/>
          <w:sz w:val="24"/>
          <w:szCs w:val="24"/>
          <w:lang w:eastAsia="fr-FR"/>
        </w:rPr>
        <w:t xml:space="preserve"> que le référent</w:t>
      </w:r>
      <w:r w:rsidR="00410AE6" w:rsidRPr="00A218E7">
        <w:rPr>
          <w:rFonts w:ascii="Times New Roman" w:eastAsia="Times New Roman" w:hAnsi="Times New Roman" w:cs="Times New Roman"/>
          <w:sz w:val="24"/>
          <w:szCs w:val="24"/>
          <w:lang w:eastAsia="fr-FR"/>
        </w:rPr>
        <w:t>.</w:t>
      </w:r>
      <w:r w:rsidR="00C30B9C" w:rsidRPr="00A218E7">
        <w:rPr>
          <w:rFonts w:ascii="Times New Roman" w:eastAsia="Times New Roman" w:hAnsi="Times New Roman" w:cs="Times New Roman"/>
          <w:sz w:val="24"/>
          <w:szCs w:val="24"/>
          <w:lang w:eastAsia="fr-FR"/>
        </w:rPr>
        <w:t xml:space="preserve"> </w:t>
      </w:r>
      <w:r w:rsidR="000E3B48">
        <w:rPr>
          <w:rFonts w:ascii="Times New Roman" w:eastAsia="Times New Roman" w:hAnsi="Times New Roman" w:cs="Times New Roman"/>
          <w:sz w:val="24"/>
          <w:szCs w:val="24"/>
          <w:lang w:eastAsia="fr-FR"/>
        </w:rPr>
        <w:t>Il</w:t>
      </w:r>
      <w:r w:rsidR="00CC19D1" w:rsidRPr="00A218E7">
        <w:rPr>
          <w:rFonts w:ascii="Times New Roman" w:eastAsia="Times New Roman" w:hAnsi="Times New Roman" w:cs="Times New Roman"/>
          <w:sz w:val="24"/>
          <w:szCs w:val="24"/>
          <w:lang w:eastAsia="fr-FR"/>
        </w:rPr>
        <w:t xml:space="preserve"> permet</w:t>
      </w:r>
      <w:r w:rsidR="000E3B48">
        <w:rPr>
          <w:rFonts w:ascii="Times New Roman" w:eastAsia="Times New Roman" w:hAnsi="Times New Roman" w:cs="Times New Roman"/>
          <w:sz w:val="24"/>
          <w:szCs w:val="24"/>
          <w:lang w:eastAsia="fr-FR"/>
        </w:rPr>
        <w:t xml:space="preserve"> également</w:t>
      </w:r>
      <w:r w:rsidR="00CC19D1" w:rsidRPr="00A218E7">
        <w:rPr>
          <w:rFonts w:ascii="Times New Roman" w:eastAsia="Times New Roman" w:hAnsi="Times New Roman" w:cs="Times New Roman"/>
          <w:sz w:val="24"/>
          <w:szCs w:val="24"/>
          <w:lang w:eastAsia="fr-FR"/>
        </w:rPr>
        <w:t xml:space="preserve"> de réfuter deux hypot</w:t>
      </w:r>
      <w:r w:rsidR="007221A6" w:rsidRPr="00A218E7">
        <w:rPr>
          <w:rFonts w:ascii="Times New Roman" w:eastAsia="Times New Roman" w:hAnsi="Times New Roman" w:cs="Times New Roman"/>
          <w:sz w:val="24"/>
          <w:szCs w:val="24"/>
          <w:lang w:eastAsia="fr-FR"/>
        </w:rPr>
        <w:t xml:space="preserve">hèses issues de la littérature sur le </w:t>
      </w:r>
      <w:r w:rsidR="00CC19D1" w:rsidRPr="00A218E7">
        <w:rPr>
          <w:rFonts w:ascii="Times New Roman" w:hAnsi="Times New Roman" w:cs="Times New Roman"/>
          <w:sz w:val="24"/>
          <w:szCs w:val="24"/>
        </w:rPr>
        <w:t xml:space="preserve">sujet </w:t>
      </w:r>
      <w:r w:rsidR="001329F6">
        <w:rPr>
          <w:rFonts w:ascii="Times New Roman" w:eastAsia="Times New Roman" w:hAnsi="Times New Roman" w:cs="Times New Roman"/>
          <w:color w:val="000000"/>
          <w:sz w:val="24"/>
          <w:szCs w:val="24"/>
          <w:lang w:eastAsia="fr-FR"/>
        </w:rPr>
        <w:t xml:space="preserve">(BOUGARD </w:t>
      </w:r>
      <w:r w:rsidR="001329F6" w:rsidRPr="00EA047C">
        <w:rPr>
          <w:rFonts w:ascii="Times New Roman" w:eastAsia="Times New Roman" w:hAnsi="Times New Roman" w:cs="Times New Roman"/>
          <w:i/>
          <w:color w:val="000000"/>
          <w:sz w:val="24"/>
          <w:szCs w:val="24"/>
          <w:lang w:eastAsia="fr-FR"/>
        </w:rPr>
        <w:t>et al</w:t>
      </w:r>
      <w:r w:rsidR="001329F6">
        <w:rPr>
          <w:rFonts w:ascii="Times New Roman" w:eastAsia="Times New Roman" w:hAnsi="Times New Roman" w:cs="Times New Roman"/>
          <w:color w:val="000000"/>
          <w:sz w:val="24"/>
          <w:szCs w:val="24"/>
          <w:lang w:eastAsia="fr-FR"/>
        </w:rPr>
        <w:t>., 2011 ; BARBUSSE</w:t>
      </w:r>
      <w:r w:rsidR="00CC19D1" w:rsidRPr="00A218E7">
        <w:rPr>
          <w:rFonts w:ascii="Times New Roman" w:eastAsia="Times New Roman" w:hAnsi="Times New Roman" w:cs="Times New Roman"/>
          <w:color w:val="000000"/>
          <w:sz w:val="24"/>
          <w:szCs w:val="24"/>
          <w:lang w:eastAsia="fr-FR"/>
        </w:rPr>
        <w:t xml:space="preserve"> </w:t>
      </w:r>
      <w:r w:rsidR="00CC19D1" w:rsidRPr="00EA047C">
        <w:rPr>
          <w:rFonts w:ascii="Times New Roman" w:eastAsia="Times New Roman" w:hAnsi="Times New Roman" w:cs="Times New Roman"/>
          <w:i/>
          <w:color w:val="000000"/>
          <w:sz w:val="24"/>
          <w:szCs w:val="24"/>
          <w:lang w:eastAsia="fr-FR"/>
        </w:rPr>
        <w:t>e</w:t>
      </w:r>
      <w:r w:rsidR="001329F6" w:rsidRPr="00EA047C">
        <w:rPr>
          <w:rFonts w:ascii="Times New Roman" w:eastAsia="Times New Roman" w:hAnsi="Times New Roman" w:cs="Times New Roman"/>
          <w:i/>
          <w:color w:val="000000"/>
          <w:sz w:val="24"/>
          <w:szCs w:val="24"/>
          <w:lang w:eastAsia="fr-FR"/>
        </w:rPr>
        <w:t>t al</w:t>
      </w:r>
      <w:r w:rsidR="007816F0">
        <w:rPr>
          <w:rFonts w:ascii="Times New Roman" w:eastAsia="Times New Roman" w:hAnsi="Times New Roman" w:cs="Times New Roman"/>
          <w:color w:val="000000"/>
          <w:sz w:val="24"/>
          <w:szCs w:val="24"/>
          <w:lang w:eastAsia="fr-FR"/>
        </w:rPr>
        <w:t>., 2011</w:t>
      </w:r>
      <w:r w:rsidR="00CC19D1" w:rsidRPr="00A218E7">
        <w:rPr>
          <w:rFonts w:ascii="Times New Roman" w:eastAsia="Times New Roman" w:hAnsi="Times New Roman" w:cs="Times New Roman"/>
          <w:color w:val="000000"/>
          <w:sz w:val="24"/>
          <w:szCs w:val="24"/>
          <w:lang w:eastAsia="fr-FR"/>
        </w:rPr>
        <w:t>) qui avancent</w:t>
      </w:r>
      <w:r w:rsidR="000C4376">
        <w:rPr>
          <w:rFonts w:ascii="Times New Roman" w:eastAsia="Times New Roman" w:hAnsi="Times New Roman" w:cs="Times New Roman"/>
          <w:color w:val="000000"/>
          <w:sz w:val="24"/>
          <w:szCs w:val="24"/>
          <w:lang w:eastAsia="fr-FR"/>
        </w:rPr>
        <w:t xml:space="preserve"> que les compétences issues</w:t>
      </w:r>
      <w:r w:rsidR="00CC19D1" w:rsidRPr="00A218E7">
        <w:rPr>
          <w:rFonts w:ascii="Times New Roman" w:eastAsia="Times New Roman" w:hAnsi="Times New Roman" w:cs="Times New Roman"/>
          <w:color w:val="000000"/>
          <w:sz w:val="24"/>
          <w:szCs w:val="24"/>
          <w:lang w:eastAsia="fr-FR"/>
        </w:rPr>
        <w:t xml:space="preserve"> d’expérience</w:t>
      </w:r>
      <w:r w:rsidR="000E3B48">
        <w:rPr>
          <w:rFonts w:ascii="Times New Roman" w:eastAsia="Times New Roman" w:hAnsi="Times New Roman" w:cs="Times New Roman"/>
          <w:color w:val="000000"/>
          <w:sz w:val="24"/>
          <w:szCs w:val="24"/>
          <w:lang w:eastAsia="fr-FR"/>
        </w:rPr>
        <w:t>s associatives sont</w:t>
      </w:r>
      <w:r w:rsidR="00CC19D1" w:rsidRPr="00A218E7">
        <w:rPr>
          <w:rFonts w:ascii="Times New Roman" w:eastAsia="Times New Roman" w:hAnsi="Times New Roman" w:cs="Times New Roman"/>
          <w:color w:val="000000"/>
          <w:sz w:val="24"/>
          <w:szCs w:val="24"/>
          <w:lang w:eastAsia="fr-FR"/>
        </w:rPr>
        <w:t xml:space="preserve"> pénalisante</w:t>
      </w:r>
      <w:r w:rsidR="000E3B48">
        <w:rPr>
          <w:rFonts w:ascii="Times New Roman" w:eastAsia="Times New Roman" w:hAnsi="Times New Roman" w:cs="Times New Roman"/>
          <w:color w:val="000000"/>
          <w:sz w:val="24"/>
          <w:szCs w:val="24"/>
          <w:lang w:eastAsia="fr-FR"/>
        </w:rPr>
        <w:t>s lorsqu’elles sont</w:t>
      </w:r>
      <w:r w:rsidR="00CC19D1" w:rsidRPr="00A218E7">
        <w:rPr>
          <w:rFonts w:ascii="Times New Roman" w:eastAsia="Times New Roman" w:hAnsi="Times New Roman" w:cs="Times New Roman"/>
          <w:color w:val="000000"/>
          <w:sz w:val="24"/>
          <w:szCs w:val="24"/>
          <w:lang w:eastAsia="fr-FR"/>
        </w:rPr>
        <w:t xml:space="preserve"> peu substantielles, peu mises en valeur et peu tran</w:t>
      </w:r>
      <w:r w:rsidR="000E3B48">
        <w:rPr>
          <w:rFonts w:ascii="Times New Roman" w:eastAsia="Times New Roman" w:hAnsi="Times New Roman" w:cs="Times New Roman"/>
          <w:color w:val="000000"/>
          <w:sz w:val="24"/>
          <w:szCs w:val="24"/>
          <w:lang w:eastAsia="fr-FR"/>
        </w:rPr>
        <w:t>sférables et quand elles sont évaluées</w:t>
      </w:r>
      <w:r w:rsidR="00CC19D1" w:rsidRPr="00A218E7">
        <w:rPr>
          <w:rFonts w:ascii="Times New Roman" w:eastAsia="Times New Roman" w:hAnsi="Times New Roman" w:cs="Times New Roman"/>
          <w:color w:val="000000"/>
          <w:sz w:val="24"/>
          <w:szCs w:val="24"/>
          <w:lang w:eastAsia="fr-FR"/>
        </w:rPr>
        <w:t xml:space="preserve"> dans les secteurs de la comptabilité, inform</w:t>
      </w:r>
      <w:r w:rsidR="0048320A">
        <w:rPr>
          <w:rFonts w:ascii="Times New Roman" w:eastAsia="Times New Roman" w:hAnsi="Times New Roman" w:cs="Times New Roman"/>
          <w:color w:val="000000"/>
          <w:sz w:val="24"/>
          <w:szCs w:val="24"/>
          <w:lang w:eastAsia="fr-FR"/>
        </w:rPr>
        <w:t>ation et finance, qui requirent</w:t>
      </w:r>
      <w:r w:rsidR="00CC19D1" w:rsidRPr="00A218E7">
        <w:rPr>
          <w:rFonts w:ascii="Times New Roman" w:eastAsia="Times New Roman" w:hAnsi="Times New Roman" w:cs="Times New Roman"/>
          <w:color w:val="000000"/>
          <w:sz w:val="24"/>
          <w:szCs w:val="24"/>
          <w:lang w:eastAsia="fr-FR"/>
        </w:rPr>
        <w:t xml:space="preserve"> des connaissances techniques. </w:t>
      </w:r>
      <w:r w:rsidR="00C30B9C" w:rsidRPr="00A218E7">
        <w:rPr>
          <w:rFonts w:ascii="Times New Roman" w:eastAsia="Times New Roman" w:hAnsi="Times New Roman" w:cs="Times New Roman"/>
          <w:sz w:val="24"/>
          <w:szCs w:val="24"/>
          <w:lang w:eastAsia="fr-FR"/>
        </w:rPr>
        <w:t>L’apparte</w:t>
      </w:r>
      <w:r w:rsidR="00CC19D1" w:rsidRPr="00A218E7">
        <w:rPr>
          <w:rFonts w:ascii="Times New Roman" w:eastAsia="Times New Roman" w:hAnsi="Times New Roman" w:cs="Times New Roman"/>
          <w:sz w:val="24"/>
          <w:szCs w:val="24"/>
          <w:lang w:eastAsia="fr-FR"/>
        </w:rPr>
        <w:t>nance à une association est en effet</w:t>
      </w:r>
      <w:r w:rsidR="00C30B9C" w:rsidRPr="00A218E7">
        <w:rPr>
          <w:rFonts w:ascii="Times New Roman" w:eastAsia="Times New Roman" w:hAnsi="Times New Roman" w:cs="Times New Roman"/>
          <w:sz w:val="24"/>
          <w:szCs w:val="24"/>
          <w:lang w:eastAsia="fr-FR"/>
        </w:rPr>
        <w:t xml:space="preserve"> un frein à l’accès à l’emploi de commercial. </w:t>
      </w:r>
    </w:p>
    <w:p w:rsidR="005B5F7E" w:rsidRPr="00A218E7" w:rsidRDefault="005B5F7E" w:rsidP="00A218E7">
      <w:pPr>
        <w:spacing w:after="0" w:line="360" w:lineRule="auto"/>
        <w:jc w:val="both"/>
        <w:rPr>
          <w:rFonts w:ascii="Times New Roman" w:hAnsi="Times New Roman" w:cs="Times New Roman"/>
          <w:sz w:val="24"/>
          <w:szCs w:val="24"/>
        </w:rPr>
      </w:pPr>
      <w:r w:rsidRPr="00A218E7">
        <w:rPr>
          <w:rFonts w:ascii="Times New Roman" w:eastAsia="Times New Roman" w:hAnsi="Times New Roman" w:cs="Times New Roman"/>
          <w:sz w:val="24"/>
          <w:szCs w:val="24"/>
          <w:lang w:eastAsia="fr-FR"/>
        </w:rPr>
        <w:t>Ces deux résultats nou</w:t>
      </w:r>
      <w:r w:rsidR="00D036DF">
        <w:rPr>
          <w:rFonts w:ascii="Times New Roman" w:eastAsia="Times New Roman" w:hAnsi="Times New Roman" w:cs="Times New Roman"/>
          <w:sz w:val="24"/>
          <w:szCs w:val="24"/>
          <w:lang w:eastAsia="fr-FR"/>
        </w:rPr>
        <w:t>s ont permis de répondre à la</w:t>
      </w:r>
      <w:r w:rsidR="004539B6" w:rsidRPr="00A218E7">
        <w:rPr>
          <w:rFonts w:ascii="Times New Roman" w:eastAsia="Times New Roman" w:hAnsi="Times New Roman" w:cs="Times New Roman"/>
          <w:sz w:val="24"/>
          <w:szCs w:val="24"/>
          <w:lang w:eastAsia="fr-FR"/>
        </w:rPr>
        <w:t xml:space="preserve"> </w:t>
      </w:r>
      <w:r w:rsidR="00D036DF">
        <w:rPr>
          <w:rFonts w:ascii="Times New Roman" w:eastAsia="Times New Roman" w:hAnsi="Times New Roman" w:cs="Times New Roman"/>
          <w:sz w:val="24"/>
          <w:szCs w:val="24"/>
          <w:lang w:eastAsia="fr-FR"/>
        </w:rPr>
        <w:t>problématique et de valider les</w:t>
      </w:r>
      <w:r w:rsidR="0048320A">
        <w:rPr>
          <w:rFonts w:ascii="Times New Roman" w:eastAsia="Times New Roman" w:hAnsi="Times New Roman" w:cs="Times New Roman"/>
          <w:sz w:val="24"/>
          <w:szCs w:val="24"/>
          <w:lang w:eastAsia="fr-FR"/>
        </w:rPr>
        <w:t xml:space="preserve"> hypothèses</w:t>
      </w:r>
      <w:r w:rsidR="00D036DF">
        <w:rPr>
          <w:rFonts w:ascii="Times New Roman" w:eastAsia="Times New Roman" w:hAnsi="Times New Roman" w:cs="Times New Roman"/>
          <w:sz w:val="24"/>
          <w:szCs w:val="24"/>
          <w:lang w:eastAsia="fr-FR"/>
        </w:rPr>
        <w:t xml:space="preserve"> de la présente étude</w:t>
      </w:r>
      <w:r w:rsidR="004539B6" w:rsidRPr="00A218E7">
        <w:rPr>
          <w:rFonts w:ascii="Times New Roman" w:eastAsia="Times New Roman" w:hAnsi="Times New Roman" w:cs="Times New Roman"/>
          <w:sz w:val="24"/>
          <w:szCs w:val="24"/>
          <w:lang w:eastAsia="fr-FR"/>
        </w:rPr>
        <w:t>.</w:t>
      </w:r>
    </w:p>
    <w:p w:rsidR="00C30B9C" w:rsidRPr="00A218E7" w:rsidRDefault="004C21C1" w:rsidP="00A218E7">
      <w:pPr>
        <w:spacing w:after="0" w:line="360" w:lineRule="auto"/>
        <w:jc w:val="both"/>
        <w:rPr>
          <w:rFonts w:ascii="Times New Roman" w:eastAsia="Times New Roman" w:hAnsi="Times New Roman" w:cs="Times New Roman"/>
          <w:sz w:val="24"/>
          <w:szCs w:val="24"/>
          <w:lang w:eastAsia="fr-FR"/>
        </w:rPr>
      </w:pPr>
      <w:r w:rsidRPr="00A218E7">
        <w:rPr>
          <w:rFonts w:ascii="Times New Roman" w:eastAsia="Times New Roman" w:hAnsi="Times New Roman" w:cs="Times New Roman"/>
          <w:sz w:val="24"/>
          <w:szCs w:val="24"/>
          <w:lang w:eastAsia="fr-FR"/>
        </w:rPr>
        <w:t>Deux groupes d’</w:t>
      </w:r>
      <w:r w:rsidR="00AD50B2" w:rsidRPr="00A218E7">
        <w:rPr>
          <w:rFonts w:ascii="Times New Roman" w:eastAsia="Times New Roman" w:hAnsi="Times New Roman" w:cs="Times New Roman"/>
          <w:sz w:val="24"/>
          <w:szCs w:val="24"/>
          <w:lang w:eastAsia="fr-FR"/>
        </w:rPr>
        <w:t>éléments d’interpr</w:t>
      </w:r>
      <w:r w:rsidR="00034D8B">
        <w:rPr>
          <w:rFonts w:ascii="Times New Roman" w:eastAsia="Times New Roman" w:hAnsi="Times New Roman" w:cs="Times New Roman"/>
          <w:sz w:val="24"/>
          <w:szCs w:val="24"/>
          <w:lang w:eastAsia="fr-FR"/>
        </w:rPr>
        <w:t>étation</w:t>
      </w:r>
      <w:r w:rsidRPr="00A218E7">
        <w:rPr>
          <w:rFonts w:ascii="Times New Roman" w:eastAsia="Times New Roman" w:hAnsi="Times New Roman" w:cs="Times New Roman"/>
          <w:sz w:val="24"/>
          <w:szCs w:val="24"/>
          <w:lang w:eastAsia="fr-FR"/>
        </w:rPr>
        <w:t xml:space="preserve"> peuvent être avancés</w:t>
      </w:r>
      <w:r w:rsidR="001D1AFA" w:rsidRPr="00A218E7">
        <w:rPr>
          <w:rFonts w:ascii="Times New Roman" w:eastAsia="Times New Roman" w:hAnsi="Times New Roman" w:cs="Times New Roman"/>
          <w:sz w:val="24"/>
          <w:szCs w:val="24"/>
          <w:lang w:eastAsia="fr-FR"/>
        </w:rPr>
        <w:t xml:space="preserve"> pour comprendre</w:t>
      </w:r>
      <w:r w:rsidR="003C0C13">
        <w:rPr>
          <w:rFonts w:ascii="Times New Roman" w:eastAsia="Times New Roman" w:hAnsi="Times New Roman" w:cs="Times New Roman"/>
          <w:sz w:val="24"/>
          <w:szCs w:val="24"/>
          <w:lang w:eastAsia="fr-FR"/>
        </w:rPr>
        <w:t xml:space="preserve"> l’aversion</w:t>
      </w:r>
      <w:r w:rsidR="00AD50B2" w:rsidRPr="00A218E7">
        <w:rPr>
          <w:rFonts w:ascii="Times New Roman" w:eastAsia="Times New Roman" w:hAnsi="Times New Roman" w:cs="Times New Roman"/>
          <w:sz w:val="24"/>
          <w:szCs w:val="24"/>
          <w:lang w:eastAsia="fr-FR"/>
        </w:rPr>
        <w:t xml:space="preserve"> des recruteurs pour les</w:t>
      </w:r>
      <w:r w:rsidR="005228C1" w:rsidRPr="00A218E7">
        <w:rPr>
          <w:rFonts w:ascii="Times New Roman" w:eastAsia="Times New Roman" w:hAnsi="Times New Roman" w:cs="Times New Roman"/>
          <w:sz w:val="24"/>
          <w:szCs w:val="24"/>
          <w:lang w:eastAsia="fr-FR"/>
        </w:rPr>
        <w:t xml:space="preserve"> candidats mentionnant des</w:t>
      </w:r>
      <w:r w:rsidR="00AD50B2" w:rsidRPr="00A218E7">
        <w:rPr>
          <w:rFonts w:ascii="Times New Roman" w:eastAsia="Times New Roman" w:hAnsi="Times New Roman" w:cs="Times New Roman"/>
          <w:sz w:val="24"/>
          <w:szCs w:val="24"/>
          <w:lang w:eastAsia="fr-FR"/>
        </w:rPr>
        <w:t xml:space="preserve"> expériences </w:t>
      </w:r>
      <w:r w:rsidR="00D5371F" w:rsidRPr="00A218E7">
        <w:rPr>
          <w:rFonts w:ascii="Times New Roman" w:eastAsia="Times New Roman" w:hAnsi="Times New Roman" w:cs="Times New Roman"/>
          <w:sz w:val="24"/>
          <w:szCs w:val="24"/>
          <w:lang w:eastAsia="fr-FR"/>
        </w:rPr>
        <w:t>associatives</w:t>
      </w:r>
      <w:r w:rsidR="001D1AFA" w:rsidRPr="00A218E7">
        <w:rPr>
          <w:rFonts w:ascii="Times New Roman" w:eastAsia="Times New Roman" w:hAnsi="Times New Roman" w:cs="Times New Roman"/>
          <w:sz w:val="24"/>
          <w:szCs w:val="24"/>
          <w:lang w:eastAsia="fr-FR"/>
        </w:rPr>
        <w:t xml:space="preserve"> </w:t>
      </w:r>
      <w:r w:rsidR="00034D8B">
        <w:rPr>
          <w:rFonts w:ascii="Times New Roman" w:eastAsia="Times New Roman" w:hAnsi="Times New Roman" w:cs="Times New Roman"/>
          <w:sz w:val="24"/>
          <w:szCs w:val="24"/>
          <w:lang w:eastAsia="fr-FR"/>
        </w:rPr>
        <w:t>en général</w:t>
      </w:r>
      <w:r w:rsidR="000C5907" w:rsidRPr="00A218E7">
        <w:rPr>
          <w:rFonts w:ascii="Times New Roman" w:eastAsia="Times New Roman" w:hAnsi="Times New Roman" w:cs="Times New Roman"/>
          <w:sz w:val="24"/>
          <w:szCs w:val="24"/>
          <w:lang w:eastAsia="fr-FR"/>
        </w:rPr>
        <w:t xml:space="preserve"> d’une part, et d</w:t>
      </w:r>
      <w:r w:rsidR="00AD50B2" w:rsidRPr="00A218E7">
        <w:rPr>
          <w:rFonts w:ascii="Times New Roman" w:eastAsia="Times New Roman" w:hAnsi="Times New Roman" w:cs="Times New Roman"/>
          <w:sz w:val="24"/>
          <w:szCs w:val="24"/>
          <w:lang w:eastAsia="fr-FR"/>
        </w:rPr>
        <w:t>es activités syndicales</w:t>
      </w:r>
      <w:r w:rsidR="00127806" w:rsidRPr="00A218E7">
        <w:rPr>
          <w:rFonts w:ascii="Times New Roman" w:eastAsia="Times New Roman" w:hAnsi="Times New Roman" w:cs="Times New Roman"/>
          <w:sz w:val="24"/>
          <w:szCs w:val="24"/>
          <w:lang w:eastAsia="fr-FR"/>
        </w:rPr>
        <w:t xml:space="preserve"> en particulier</w:t>
      </w:r>
      <w:r w:rsidR="00AD50B2" w:rsidRPr="00A218E7">
        <w:rPr>
          <w:rFonts w:ascii="Times New Roman" w:eastAsia="Times New Roman" w:hAnsi="Times New Roman" w:cs="Times New Roman"/>
          <w:sz w:val="24"/>
          <w:szCs w:val="24"/>
          <w:lang w:eastAsia="fr-FR"/>
        </w:rPr>
        <w:t xml:space="preserve"> d’autre part.</w:t>
      </w:r>
    </w:p>
    <w:p w:rsidR="00E12F39" w:rsidRPr="00A218E7" w:rsidRDefault="00E12F39" w:rsidP="00A218E7">
      <w:pPr>
        <w:suppressAutoHyphens w:val="0"/>
        <w:spacing w:after="0" w:line="360" w:lineRule="auto"/>
        <w:jc w:val="both"/>
        <w:rPr>
          <w:rFonts w:ascii="Times New Roman" w:hAnsi="Times New Roman" w:cs="Times New Roman"/>
          <w:color w:val="000000"/>
          <w:sz w:val="24"/>
          <w:szCs w:val="24"/>
        </w:rPr>
      </w:pPr>
    </w:p>
    <w:p w:rsidR="00EC16B9" w:rsidRPr="00A218E7" w:rsidRDefault="0075307C" w:rsidP="00A218E7">
      <w:pPr>
        <w:suppressAutoHyphens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B141A5" w:rsidRPr="00A218E7">
        <w:rPr>
          <w:rFonts w:ascii="Times New Roman" w:hAnsi="Times New Roman" w:cs="Times New Roman"/>
          <w:b/>
          <w:color w:val="000000"/>
          <w:sz w:val="24"/>
          <w:szCs w:val="24"/>
        </w:rPr>
        <w:t>Un traitement défavorable à l’embauche fondé sur l’appartenance à une a</w:t>
      </w:r>
      <w:r w:rsidR="00D036DF">
        <w:rPr>
          <w:rFonts w:ascii="Times New Roman" w:hAnsi="Times New Roman" w:cs="Times New Roman"/>
          <w:b/>
          <w:color w:val="000000"/>
          <w:sz w:val="24"/>
          <w:szCs w:val="24"/>
        </w:rPr>
        <w:t>ssociation</w:t>
      </w:r>
    </w:p>
    <w:p w:rsidR="003C0C13" w:rsidRDefault="00497B65" w:rsidP="003C0C13">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 xml:space="preserve">Les résultats suggèrent </w:t>
      </w:r>
      <w:r w:rsidR="006D645E" w:rsidRPr="00A218E7">
        <w:rPr>
          <w:rFonts w:ascii="Times New Roman" w:hAnsi="Times New Roman" w:cs="Times New Roman"/>
          <w:color w:val="000000"/>
          <w:sz w:val="24"/>
          <w:szCs w:val="24"/>
        </w:rPr>
        <w:t>que les expériences</w:t>
      </w:r>
      <w:r w:rsidR="009F7ADC" w:rsidRPr="00A218E7">
        <w:rPr>
          <w:rFonts w:ascii="Times New Roman" w:hAnsi="Times New Roman" w:cs="Times New Roman"/>
          <w:color w:val="000000"/>
          <w:sz w:val="24"/>
          <w:szCs w:val="24"/>
        </w:rPr>
        <w:t xml:space="preserve"> associatives et syndicales diminuent les chances d’obtenir un entretien. Plusieurs interprétations du s</w:t>
      </w:r>
      <w:r w:rsidR="006D645E" w:rsidRPr="00A218E7">
        <w:rPr>
          <w:rFonts w:ascii="Times New Roman" w:hAnsi="Times New Roman" w:cs="Times New Roman"/>
          <w:color w:val="000000"/>
          <w:sz w:val="24"/>
          <w:szCs w:val="24"/>
        </w:rPr>
        <w:t>ignal négatif envoyé par ces activités</w:t>
      </w:r>
      <w:r w:rsidR="009F7ADC" w:rsidRPr="00A218E7">
        <w:rPr>
          <w:rFonts w:ascii="Times New Roman" w:hAnsi="Times New Roman" w:cs="Times New Roman"/>
          <w:color w:val="000000"/>
          <w:sz w:val="24"/>
          <w:szCs w:val="24"/>
        </w:rPr>
        <w:t xml:space="preserve"> pe</w:t>
      </w:r>
      <w:r w:rsidR="009F7ADC" w:rsidRPr="00A218E7">
        <w:rPr>
          <w:rFonts w:ascii="Times New Roman" w:hAnsi="Times New Roman" w:cs="Times New Roman"/>
          <w:color w:val="000000"/>
          <w:sz w:val="24"/>
          <w:szCs w:val="24"/>
        </w:rPr>
        <w:t>u</w:t>
      </w:r>
      <w:r w:rsidR="009F7ADC" w:rsidRPr="00A218E7">
        <w:rPr>
          <w:rFonts w:ascii="Times New Roman" w:hAnsi="Times New Roman" w:cs="Times New Roman"/>
          <w:color w:val="000000"/>
          <w:sz w:val="24"/>
          <w:szCs w:val="24"/>
        </w:rPr>
        <w:t>vent être envisagées.</w:t>
      </w:r>
    </w:p>
    <w:p w:rsidR="005E1DE9" w:rsidRPr="003C0C13" w:rsidRDefault="003C0C13" w:rsidP="003C0C13">
      <w:p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L’aversion</w:t>
      </w:r>
      <w:r w:rsidR="0028089A" w:rsidRPr="00A218E7">
        <w:rPr>
          <w:rFonts w:ascii="Times New Roman" w:eastAsia="Times New Roman" w:hAnsi="Times New Roman" w:cs="Times New Roman"/>
          <w:color w:val="000000"/>
          <w:sz w:val="24"/>
          <w:szCs w:val="24"/>
          <w:lang w:eastAsia="fr-FR"/>
        </w:rPr>
        <w:t xml:space="preserve"> d’un recruteur envers un type de population</w:t>
      </w:r>
      <w:r w:rsidR="009F7ADC" w:rsidRPr="00A218E7">
        <w:rPr>
          <w:rFonts w:ascii="Times New Roman" w:eastAsia="Times New Roman" w:hAnsi="Times New Roman" w:cs="Times New Roman"/>
          <w:color w:val="000000"/>
          <w:sz w:val="24"/>
          <w:szCs w:val="24"/>
          <w:lang w:eastAsia="fr-FR"/>
        </w:rPr>
        <w:t xml:space="preserve"> peut être</w:t>
      </w:r>
      <w:r w:rsidR="0028089A" w:rsidRPr="00A218E7">
        <w:rPr>
          <w:rFonts w:ascii="Times New Roman" w:eastAsia="Times New Roman" w:hAnsi="Times New Roman" w:cs="Times New Roman"/>
          <w:color w:val="000000"/>
          <w:sz w:val="24"/>
          <w:szCs w:val="24"/>
          <w:lang w:eastAsia="fr-FR"/>
        </w:rPr>
        <w:t>, d’après la littérature,</w:t>
      </w:r>
      <w:r w:rsidR="005C3967" w:rsidRPr="00A218E7">
        <w:rPr>
          <w:rFonts w:ascii="Times New Roman" w:eastAsia="Times New Roman" w:hAnsi="Times New Roman" w:cs="Times New Roman"/>
          <w:color w:val="000000"/>
          <w:sz w:val="24"/>
          <w:szCs w:val="24"/>
          <w:lang w:eastAsia="fr-FR"/>
        </w:rPr>
        <w:t xml:space="preserve"> de l’ordre du goût ou du calcul</w:t>
      </w:r>
      <w:r w:rsidR="00D60A1F" w:rsidRPr="00A218E7">
        <w:rPr>
          <w:rFonts w:ascii="Times New Roman" w:eastAsia="Times New Roman" w:hAnsi="Times New Roman" w:cs="Times New Roman"/>
          <w:color w:val="000000"/>
          <w:sz w:val="24"/>
          <w:szCs w:val="24"/>
          <w:lang w:eastAsia="fr-FR"/>
        </w:rPr>
        <w:t xml:space="preserve"> (</w:t>
      </w:r>
      <w:r w:rsidR="001329F6">
        <w:rPr>
          <w:rFonts w:ascii="Times New Roman" w:eastAsia="Times New Roman" w:hAnsi="Times New Roman" w:cs="Times New Roman"/>
          <w:color w:val="000000"/>
          <w:sz w:val="24"/>
          <w:szCs w:val="24"/>
          <w:lang w:eastAsia="fr-FR"/>
        </w:rPr>
        <w:t>GARNER-MOYER</w:t>
      </w:r>
      <w:r w:rsidR="00B779C9">
        <w:rPr>
          <w:rFonts w:ascii="Times New Roman" w:eastAsia="Times New Roman" w:hAnsi="Times New Roman" w:cs="Times New Roman"/>
          <w:color w:val="000000"/>
          <w:sz w:val="24"/>
          <w:szCs w:val="24"/>
          <w:lang w:eastAsia="fr-FR"/>
        </w:rPr>
        <w:t>, 2007</w:t>
      </w:r>
      <w:r w:rsidR="0034674E" w:rsidRPr="00A218E7">
        <w:rPr>
          <w:rFonts w:ascii="Times New Roman" w:eastAsia="Times New Roman" w:hAnsi="Times New Roman" w:cs="Times New Roman"/>
          <w:color w:val="000000"/>
          <w:sz w:val="24"/>
          <w:szCs w:val="24"/>
          <w:lang w:eastAsia="fr-FR"/>
        </w:rPr>
        <w:t>)</w:t>
      </w:r>
      <w:r w:rsidR="005C3967" w:rsidRPr="00A218E7">
        <w:rPr>
          <w:rFonts w:ascii="Times New Roman" w:eastAsia="Times New Roman" w:hAnsi="Times New Roman" w:cs="Times New Roman"/>
          <w:color w:val="000000"/>
          <w:sz w:val="24"/>
          <w:szCs w:val="24"/>
          <w:lang w:eastAsia="fr-FR"/>
        </w:rPr>
        <w:t>. Dans le premier cas, l’employeur préfère volontairement écarter les candidats mentionnant des activités associatives ou synd</w:t>
      </w:r>
      <w:r w:rsidR="005C3967" w:rsidRPr="00A218E7">
        <w:rPr>
          <w:rFonts w:ascii="Times New Roman" w:eastAsia="Times New Roman" w:hAnsi="Times New Roman" w:cs="Times New Roman"/>
          <w:color w:val="000000"/>
          <w:sz w:val="24"/>
          <w:szCs w:val="24"/>
          <w:lang w:eastAsia="fr-FR"/>
        </w:rPr>
        <w:t>i</w:t>
      </w:r>
      <w:r w:rsidR="005C3967" w:rsidRPr="00A218E7">
        <w:rPr>
          <w:rFonts w:ascii="Times New Roman" w:eastAsia="Times New Roman" w:hAnsi="Times New Roman" w:cs="Times New Roman"/>
          <w:color w:val="000000"/>
          <w:sz w:val="24"/>
          <w:szCs w:val="24"/>
          <w:lang w:eastAsia="fr-FR"/>
        </w:rPr>
        <w:t>cales par goût. Dans le second cas, le traitement différencié résulte d’un calcul, rationnel ou non, de l’employeur qui estime que la productivité du c</w:t>
      </w:r>
      <w:r w:rsidR="00896E76">
        <w:rPr>
          <w:rFonts w:ascii="Times New Roman" w:eastAsia="Times New Roman" w:hAnsi="Times New Roman" w:cs="Times New Roman"/>
          <w:color w:val="000000"/>
          <w:sz w:val="24"/>
          <w:szCs w:val="24"/>
          <w:lang w:eastAsia="fr-FR"/>
        </w:rPr>
        <w:t>andidat ayant de telles expériences sera plus faible</w:t>
      </w:r>
      <w:r w:rsidR="005C3967" w:rsidRPr="00A218E7">
        <w:rPr>
          <w:rFonts w:ascii="Times New Roman" w:eastAsia="Times New Roman" w:hAnsi="Times New Roman" w:cs="Times New Roman"/>
          <w:color w:val="000000"/>
          <w:sz w:val="24"/>
          <w:szCs w:val="24"/>
          <w:lang w:eastAsia="fr-FR"/>
        </w:rPr>
        <w:t xml:space="preserve"> que celle du ca</w:t>
      </w:r>
      <w:r w:rsidR="00896E76">
        <w:rPr>
          <w:rFonts w:ascii="Times New Roman" w:eastAsia="Times New Roman" w:hAnsi="Times New Roman" w:cs="Times New Roman"/>
          <w:color w:val="000000"/>
          <w:sz w:val="24"/>
          <w:szCs w:val="24"/>
          <w:lang w:eastAsia="fr-FR"/>
        </w:rPr>
        <w:t>ndidat de référence</w:t>
      </w:r>
      <w:r w:rsidR="005C3967" w:rsidRPr="00A218E7">
        <w:rPr>
          <w:rFonts w:ascii="Times New Roman" w:eastAsia="Times New Roman" w:hAnsi="Times New Roman" w:cs="Times New Roman"/>
          <w:color w:val="000000"/>
          <w:sz w:val="24"/>
          <w:szCs w:val="24"/>
          <w:lang w:eastAsia="fr-FR"/>
        </w:rPr>
        <w:t>.</w:t>
      </w:r>
    </w:p>
    <w:p w:rsidR="00896E76" w:rsidRPr="00A218E7" w:rsidRDefault="00896E76" w:rsidP="00A218E7">
      <w:pPr>
        <w:spacing w:after="0" w:line="360" w:lineRule="auto"/>
        <w:jc w:val="both"/>
        <w:rPr>
          <w:rFonts w:ascii="Times New Roman" w:eastAsia="Times New Roman" w:hAnsi="Times New Roman" w:cs="Times New Roman"/>
          <w:color w:val="000000"/>
          <w:sz w:val="24"/>
          <w:szCs w:val="24"/>
          <w:lang w:eastAsia="fr-FR"/>
        </w:rPr>
      </w:pPr>
    </w:p>
    <w:p w:rsidR="005C3967" w:rsidRDefault="004C7B06"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D’une part, i</w:t>
      </w:r>
      <w:r w:rsidR="0005573A">
        <w:rPr>
          <w:rFonts w:ascii="Times New Roman" w:eastAsia="Times New Roman" w:hAnsi="Times New Roman" w:cs="Times New Roman"/>
          <w:color w:val="000000"/>
          <w:sz w:val="24"/>
          <w:szCs w:val="24"/>
          <w:lang w:eastAsia="fr-FR"/>
        </w:rPr>
        <w:t>l est</w:t>
      </w:r>
      <w:r w:rsidR="00896E76">
        <w:rPr>
          <w:rFonts w:ascii="Times New Roman" w:eastAsia="Times New Roman" w:hAnsi="Times New Roman" w:cs="Times New Roman"/>
          <w:color w:val="000000"/>
          <w:sz w:val="24"/>
          <w:szCs w:val="24"/>
          <w:lang w:eastAsia="fr-FR"/>
        </w:rPr>
        <w:t xml:space="preserve"> </w:t>
      </w:r>
      <w:r w:rsidR="00AD50B2" w:rsidRPr="00A218E7">
        <w:rPr>
          <w:rFonts w:ascii="Times New Roman" w:eastAsia="Times New Roman" w:hAnsi="Times New Roman" w:cs="Times New Roman"/>
          <w:color w:val="000000"/>
          <w:sz w:val="24"/>
          <w:szCs w:val="24"/>
          <w:lang w:eastAsia="fr-FR"/>
        </w:rPr>
        <w:t>possible que l</w:t>
      </w:r>
      <w:r w:rsidR="005C3967" w:rsidRPr="00A218E7">
        <w:rPr>
          <w:rFonts w:ascii="Times New Roman" w:eastAsia="Times New Roman" w:hAnsi="Times New Roman" w:cs="Times New Roman"/>
          <w:color w:val="000000"/>
          <w:sz w:val="24"/>
          <w:szCs w:val="24"/>
          <w:lang w:eastAsia="fr-FR"/>
        </w:rPr>
        <w:t>’employeur présente une préférence en termes de goût pour le candidat</w:t>
      </w:r>
      <w:r w:rsidR="00410AE6" w:rsidRPr="00A218E7">
        <w:rPr>
          <w:rFonts w:ascii="Times New Roman" w:eastAsia="Times New Roman" w:hAnsi="Times New Roman" w:cs="Times New Roman"/>
          <w:color w:val="000000"/>
          <w:sz w:val="24"/>
          <w:szCs w:val="24"/>
          <w:lang w:eastAsia="fr-FR"/>
        </w:rPr>
        <w:t xml:space="preserve"> de référence car la mention d’une appartenance à un syndicat ou </w:t>
      </w:r>
      <w:r w:rsidR="00AD50B2" w:rsidRPr="00A218E7">
        <w:rPr>
          <w:rFonts w:ascii="Times New Roman" w:eastAsia="Times New Roman" w:hAnsi="Times New Roman" w:cs="Times New Roman"/>
          <w:color w:val="000000"/>
          <w:sz w:val="24"/>
          <w:szCs w:val="24"/>
          <w:lang w:eastAsia="fr-FR"/>
        </w:rPr>
        <w:t xml:space="preserve">à </w:t>
      </w:r>
      <w:r w:rsidR="00410AE6" w:rsidRPr="00A218E7">
        <w:rPr>
          <w:rFonts w:ascii="Times New Roman" w:eastAsia="Times New Roman" w:hAnsi="Times New Roman" w:cs="Times New Roman"/>
          <w:color w:val="000000"/>
          <w:sz w:val="24"/>
          <w:szCs w:val="24"/>
          <w:lang w:eastAsia="fr-FR"/>
        </w:rPr>
        <w:t>une association</w:t>
      </w:r>
      <w:r w:rsidR="006D645E" w:rsidRPr="00A218E7">
        <w:rPr>
          <w:rFonts w:ascii="Times New Roman" w:eastAsia="Times New Roman" w:hAnsi="Times New Roman" w:cs="Times New Roman"/>
          <w:color w:val="000000"/>
          <w:sz w:val="24"/>
          <w:szCs w:val="24"/>
          <w:lang w:eastAsia="fr-FR"/>
        </w:rPr>
        <w:t xml:space="preserve"> peut</w:t>
      </w:r>
      <w:r w:rsidR="00410AE6" w:rsidRPr="00A218E7">
        <w:rPr>
          <w:rFonts w:ascii="Times New Roman" w:eastAsia="Times New Roman" w:hAnsi="Times New Roman" w:cs="Times New Roman"/>
          <w:color w:val="000000"/>
          <w:sz w:val="24"/>
          <w:szCs w:val="24"/>
          <w:lang w:eastAsia="fr-FR"/>
        </w:rPr>
        <w:t xml:space="preserve"> </w:t>
      </w:r>
      <w:r w:rsidR="006D645E" w:rsidRPr="00A218E7">
        <w:rPr>
          <w:rFonts w:ascii="Times New Roman" w:eastAsia="Times New Roman" w:hAnsi="Times New Roman" w:cs="Times New Roman"/>
          <w:color w:val="000000"/>
          <w:sz w:val="24"/>
          <w:szCs w:val="24"/>
          <w:lang w:eastAsia="fr-FR"/>
        </w:rPr>
        <w:t>induire</w:t>
      </w:r>
      <w:r w:rsidR="00AD50B2" w:rsidRPr="00A218E7">
        <w:rPr>
          <w:rFonts w:ascii="Times New Roman" w:eastAsia="Times New Roman" w:hAnsi="Times New Roman" w:cs="Times New Roman"/>
          <w:color w:val="000000"/>
          <w:sz w:val="24"/>
          <w:szCs w:val="24"/>
          <w:lang w:eastAsia="fr-FR"/>
        </w:rPr>
        <w:t xml:space="preserve"> d’éventuels stéréotypes</w:t>
      </w:r>
      <w:r w:rsidR="006D645E" w:rsidRPr="00A218E7">
        <w:rPr>
          <w:rFonts w:ascii="Times New Roman" w:eastAsia="Times New Roman" w:hAnsi="Times New Roman" w:cs="Times New Roman"/>
          <w:color w:val="000000"/>
          <w:sz w:val="24"/>
          <w:szCs w:val="24"/>
          <w:lang w:eastAsia="fr-FR"/>
        </w:rPr>
        <w:t xml:space="preserve"> négatifs</w:t>
      </w:r>
      <w:r w:rsidR="0005573A">
        <w:rPr>
          <w:rFonts w:ascii="Times New Roman" w:eastAsia="Times New Roman" w:hAnsi="Times New Roman" w:cs="Times New Roman"/>
          <w:color w:val="000000"/>
          <w:sz w:val="24"/>
          <w:szCs w:val="24"/>
          <w:lang w:eastAsia="fr-FR"/>
        </w:rPr>
        <w:t xml:space="preserve"> sur le postulant, notamment sur sa personnalité</w:t>
      </w:r>
      <w:r w:rsidR="001329F6">
        <w:rPr>
          <w:rFonts w:ascii="Times New Roman" w:eastAsia="Times New Roman" w:hAnsi="Times New Roman" w:cs="Times New Roman"/>
          <w:color w:val="000000"/>
          <w:sz w:val="24"/>
          <w:szCs w:val="24"/>
          <w:lang w:eastAsia="fr-FR"/>
        </w:rPr>
        <w:t xml:space="preserve"> (GATIGNON</w:t>
      </w:r>
      <w:r w:rsidR="005C3967" w:rsidRPr="00A218E7">
        <w:rPr>
          <w:rFonts w:ascii="Times New Roman" w:eastAsia="Times New Roman" w:hAnsi="Times New Roman" w:cs="Times New Roman"/>
          <w:color w:val="000000"/>
          <w:sz w:val="24"/>
          <w:szCs w:val="24"/>
          <w:lang w:eastAsia="fr-FR"/>
        </w:rPr>
        <w:t>, 2005)</w:t>
      </w:r>
      <w:r w:rsidR="0005573A">
        <w:rPr>
          <w:rFonts w:ascii="Times New Roman" w:eastAsia="Times New Roman" w:hAnsi="Times New Roman" w:cs="Times New Roman"/>
          <w:color w:val="000000"/>
          <w:sz w:val="24"/>
          <w:szCs w:val="24"/>
          <w:lang w:eastAsia="fr-FR"/>
        </w:rPr>
        <w:t xml:space="preserve"> et ses valeurs (DUBOST, 2010)</w:t>
      </w:r>
      <w:r w:rsidR="005C3967" w:rsidRPr="00A218E7">
        <w:rPr>
          <w:rFonts w:ascii="Times New Roman" w:eastAsia="Times New Roman" w:hAnsi="Times New Roman" w:cs="Times New Roman"/>
          <w:color w:val="000000"/>
          <w:sz w:val="24"/>
          <w:szCs w:val="24"/>
          <w:lang w:eastAsia="fr-FR"/>
        </w:rPr>
        <w:t>. L’emplo</w:t>
      </w:r>
      <w:r w:rsidR="00D60A1F" w:rsidRPr="00A218E7">
        <w:rPr>
          <w:rFonts w:ascii="Times New Roman" w:eastAsia="Times New Roman" w:hAnsi="Times New Roman" w:cs="Times New Roman"/>
          <w:color w:val="000000"/>
          <w:sz w:val="24"/>
          <w:szCs w:val="24"/>
          <w:lang w:eastAsia="fr-FR"/>
        </w:rPr>
        <w:t>yeur</w:t>
      </w:r>
      <w:r w:rsidR="005C3967" w:rsidRPr="00A218E7">
        <w:rPr>
          <w:rFonts w:ascii="Times New Roman" w:eastAsia="Times New Roman" w:hAnsi="Times New Roman" w:cs="Times New Roman"/>
          <w:color w:val="000000"/>
          <w:sz w:val="24"/>
          <w:szCs w:val="24"/>
          <w:lang w:eastAsia="fr-FR"/>
        </w:rPr>
        <w:t xml:space="preserve"> peut</w:t>
      </w:r>
      <w:r w:rsidR="00AD50B2" w:rsidRPr="00A218E7">
        <w:rPr>
          <w:rFonts w:ascii="Times New Roman" w:eastAsia="Times New Roman" w:hAnsi="Times New Roman" w:cs="Times New Roman"/>
          <w:color w:val="000000"/>
          <w:sz w:val="24"/>
          <w:szCs w:val="24"/>
          <w:lang w:eastAsia="fr-FR"/>
        </w:rPr>
        <w:t xml:space="preserve"> également</w:t>
      </w:r>
      <w:r w:rsidR="00D60A1F" w:rsidRPr="00A218E7">
        <w:rPr>
          <w:rFonts w:ascii="Times New Roman" w:eastAsia="Times New Roman" w:hAnsi="Times New Roman" w:cs="Times New Roman"/>
          <w:color w:val="000000"/>
          <w:sz w:val="24"/>
          <w:szCs w:val="24"/>
          <w:lang w:eastAsia="fr-FR"/>
        </w:rPr>
        <w:t>, par aversion au risque,</w:t>
      </w:r>
      <w:r w:rsidR="005C3967" w:rsidRPr="00A218E7">
        <w:rPr>
          <w:rFonts w:ascii="Times New Roman" w:eastAsia="Times New Roman" w:hAnsi="Times New Roman" w:cs="Times New Roman"/>
          <w:color w:val="000000"/>
          <w:sz w:val="24"/>
          <w:szCs w:val="24"/>
          <w:lang w:eastAsia="fr-FR"/>
        </w:rPr>
        <w:t xml:space="preserve"> préférer recruter un profil classique qu’il a l’habitude de recruter</w:t>
      </w:r>
      <w:r w:rsidR="00D60A1F" w:rsidRPr="00A218E7">
        <w:rPr>
          <w:rFonts w:ascii="Times New Roman" w:eastAsia="Times New Roman" w:hAnsi="Times New Roman" w:cs="Times New Roman"/>
          <w:color w:val="000000"/>
          <w:sz w:val="24"/>
          <w:szCs w:val="24"/>
          <w:lang w:eastAsia="fr-FR"/>
        </w:rPr>
        <w:t xml:space="preserve"> et voir évoluer en entreprise</w:t>
      </w:r>
      <w:r w:rsidR="002C417A">
        <w:rPr>
          <w:rFonts w:ascii="Times New Roman" w:eastAsia="Times New Roman" w:hAnsi="Times New Roman" w:cs="Times New Roman"/>
          <w:color w:val="000000"/>
          <w:sz w:val="24"/>
          <w:szCs w:val="24"/>
          <w:lang w:eastAsia="fr-FR"/>
        </w:rPr>
        <w:t xml:space="preserve"> (GHIRARDELLO, 2005</w:t>
      </w:r>
      <w:r w:rsidR="00B87D8B" w:rsidRPr="00A218E7">
        <w:rPr>
          <w:rFonts w:ascii="Times New Roman" w:eastAsia="Times New Roman" w:hAnsi="Times New Roman" w:cs="Times New Roman"/>
          <w:color w:val="000000"/>
          <w:sz w:val="24"/>
          <w:szCs w:val="24"/>
          <w:lang w:eastAsia="fr-FR"/>
        </w:rPr>
        <w:t>).</w:t>
      </w:r>
    </w:p>
    <w:p w:rsidR="00896E76" w:rsidRPr="00A218E7" w:rsidRDefault="00896E76" w:rsidP="00A218E7">
      <w:pPr>
        <w:spacing w:after="0" w:line="360" w:lineRule="auto"/>
        <w:jc w:val="both"/>
        <w:rPr>
          <w:rFonts w:ascii="Times New Roman" w:eastAsia="Times New Roman" w:hAnsi="Times New Roman" w:cs="Times New Roman"/>
          <w:color w:val="000000"/>
          <w:sz w:val="24"/>
          <w:szCs w:val="24"/>
          <w:lang w:eastAsia="fr-FR"/>
        </w:rPr>
      </w:pPr>
    </w:p>
    <w:p w:rsidR="00A366D1" w:rsidRPr="00A218E7" w:rsidRDefault="004C7B06"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eastAsia="Times New Roman" w:hAnsi="Times New Roman" w:cs="Times New Roman"/>
          <w:color w:val="000000"/>
          <w:sz w:val="24"/>
          <w:szCs w:val="24"/>
          <w:lang w:eastAsia="fr-FR"/>
        </w:rPr>
        <w:t>D’autre part, l’employeur peut</w:t>
      </w:r>
      <w:r w:rsidR="005C3967" w:rsidRPr="00A218E7">
        <w:rPr>
          <w:rFonts w:ascii="Times New Roman" w:eastAsia="Times New Roman" w:hAnsi="Times New Roman" w:cs="Times New Roman"/>
          <w:color w:val="000000"/>
          <w:sz w:val="24"/>
          <w:szCs w:val="24"/>
          <w:lang w:eastAsia="fr-FR"/>
        </w:rPr>
        <w:t xml:space="preserve"> estimer que la productivité et les retours futu</w:t>
      </w:r>
      <w:r w:rsidR="00D60A1F" w:rsidRPr="00A218E7">
        <w:rPr>
          <w:rFonts w:ascii="Times New Roman" w:eastAsia="Times New Roman" w:hAnsi="Times New Roman" w:cs="Times New Roman"/>
          <w:color w:val="000000"/>
          <w:sz w:val="24"/>
          <w:szCs w:val="24"/>
          <w:lang w:eastAsia="fr-FR"/>
        </w:rPr>
        <w:t>rs attendus des</w:t>
      </w:r>
      <w:r w:rsidR="005C3967" w:rsidRPr="00A218E7">
        <w:rPr>
          <w:rFonts w:ascii="Times New Roman" w:eastAsia="Times New Roman" w:hAnsi="Times New Roman" w:cs="Times New Roman"/>
          <w:color w:val="000000"/>
          <w:sz w:val="24"/>
          <w:szCs w:val="24"/>
          <w:lang w:eastAsia="fr-FR"/>
        </w:rPr>
        <w:t xml:space="preserve"> candidat</w:t>
      </w:r>
      <w:r w:rsidR="00D60A1F" w:rsidRPr="00A218E7">
        <w:rPr>
          <w:rFonts w:ascii="Times New Roman" w:eastAsia="Times New Roman" w:hAnsi="Times New Roman" w:cs="Times New Roman"/>
          <w:color w:val="000000"/>
          <w:sz w:val="24"/>
          <w:szCs w:val="24"/>
          <w:lang w:eastAsia="fr-FR"/>
        </w:rPr>
        <w:t>s</w:t>
      </w:r>
      <w:r w:rsidR="005C3967" w:rsidRPr="00A218E7">
        <w:rPr>
          <w:rFonts w:ascii="Times New Roman" w:eastAsia="Times New Roman" w:hAnsi="Times New Roman" w:cs="Times New Roman"/>
          <w:color w:val="000000"/>
          <w:sz w:val="24"/>
          <w:szCs w:val="24"/>
          <w:lang w:eastAsia="fr-FR"/>
        </w:rPr>
        <w:t xml:space="preserve"> ayant</w:t>
      </w:r>
      <w:r w:rsidR="0005573A">
        <w:rPr>
          <w:rFonts w:ascii="Times New Roman" w:eastAsia="Times New Roman" w:hAnsi="Times New Roman" w:cs="Times New Roman"/>
          <w:color w:val="000000"/>
          <w:sz w:val="24"/>
          <w:szCs w:val="24"/>
          <w:lang w:eastAsia="fr-FR"/>
        </w:rPr>
        <w:t xml:space="preserve"> eu des expériences</w:t>
      </w:r>
      <w:r w:rsidR="005C3967" w:rsidRPr="00A218E7">
        <w:rPr>
          <w:rFonts w:ascii="Times New Roman" w:eastAsia="Times New Roman" w:hAnsi="Times New Roman" w:cs="Times New Roman"/>
          <w:color w:val="000000"/>
          <w:sz w:val="24"/>
          <w:szCs w:val="24"/>
          <w:lang w:eastAsia="fr-FR"/>
        </w:rPr>
        <w:t xml:space="preserve"> associatives</w:t>
      </w:r>
      <w:r w:rsidRPr="00A218E7">
        <w:rPr>
          <w:rFonts w:ascii="Times New Roman" w:eastAsia="Times New Roman" w:hAnsi="Times New Roman" w:cs="Times New Roman"/>
          <w:color w:val="000000"/>
          <w:sz w:val="24"/>
          <w:szCs w:val="24"/>
          <w:lang w:eastAsia="fr-FR"/>
        </w:rPr>
        <w:t xml:space="preserve"> ou syndicales</w:t>
      </w:r>
      <w:r w:rsidR="00D60A1F" w:rsidRPr="00A218E7">
        <w:rPr>
          <w:rFonts w:ascii="Times New Roman" w:eastAsia="Times New Roman" w:hAnsi="Times New Roman" w:cs="Times New Roman"/>
          <w:color w:val="000000"/>
          <w:sz w:val="24"/>
          <w:szCs w:val="24"/>
          <w:lang w:eastAsia="fr-FR"/>
        </w:rPr>
        <w:t xml:space="preserve"> seront plus faibles que ceux du postulant</w:t>
      </w:r>
      <w:r w:rsidR="004C21C1" w:rsidRPr="00A218E7">
        <w:rPr>
          <w:rFonts w:ascii="Times New Roman" w:eastAsia="Times New Roman" w:hAnsi="Times New Roman" w:cs="Times New Roman"/>
          <w:color w:val="000000"/>
          <w:sz w:val="24"/>
          <w:szCs w:val="24"/>
          <w:lang w:eastAsia="fr-FR"/>
        </w:rPr>
        <w:t xml:space="preserve"> référent</w:t>
      </w:r>
      <w:r w:rsidR="005C3967" w:rsidRPr="00A218E7">
        <w:rPr>
          <w:rFonts w:ascii="Times New Roman" w:eastAsia="Times New Roman" w:hAnsi="Times New Roman" w:cs="Times New Roman"/>
          <w:color w:val="000000"/>
          <w:sz w:val="24"/>
          <w:szCs w:val="24"/>
          <w:lang w:eastAsia="fr-FR"/>
        </w:rPr>
        <w:t xml:space="preserve">. </w:t>
      </w:r>
    </w:p>
    <w:p w:rsidR="000134FF" w:rsidRPr="00A218E7" w:rsidRDefault="00322EB1" w:rsidP="00A218E7">
      <w:pPr>
        <w:spacing w:after="0" w:line="360" w:lineRule="auto"/>
        <w:jc w:val="both"/>
        <w:rPr>
          <w:rFonts w:ascii="Times New Roman" w:hAnsi="Times New Roman" w:cs="Times New Roman"/>
          <w:color w:val="000000"/>
          <w:sz w:val="24"/>
          <w:szCs w:val="24"/>
        </w:rPr>
      </w:pPr>
      <w:r w:rsidRPr="00A218E7">
        <w:rPr>
          <w:rFonts w:ascii="Times New Roman" w:eastAsia="Times New Roman" w:hAnsi="Times New Roman" w:cs="Times New Roman"/>
          <w:color w:val="000000"/>
          <w:sz w:val="24"/>
          <w:szCs w:val="24"/>
          <w:lang w:eastAsia="fr-FR"/>
        </w:rPr>
        <w:t>En effet</w:t>
      </w:r>
      <w:r w:rsidR="005C3967" w:rsidRPr="00A218E7">
        <w:rPr>
          <w:rFonts w:ascii="Times New Roman" w:eastAsia="Times New Roman" w:hAnsi="Times New Roman" w:cs="Times New Roman"/>
          <w:color w:val="000000"/>
          <w:sz w:val="24"/>
          <w:szCs w:val="24"/>
          <w:lang w:eastAsia="fr-FR"/>
        </w:rPr>
        <w:t>, le recruteur peut postuler que le can</w:t>
      </w:r>
      <w:r w:rsidR="0005573A">
        <w:rPr>
          <w:rFonts w:ascii="Times New Roman" w:eastAsia="Times New Roman" w:hAnsi="Times New Roman" w:cs="Times New Roman"/>
          <w:color w:val="000000"/>
          <w:sz w:val="24"/>
          <w:szCs w:val="24"/>
          <w:lang w:eastAsia="fr-FR"/>
        </w:rPr>
        <w:t>didat faisant état d’activités</w:t>
      </w:r>
      <w:r w:rsidR="005C3967" w:rsidRPr="00A218E7">
        <w:rPr>
          <w:rFonts w:ascii="Times New Roman" w:eastAsia="Times New Roman" w:hAnsi="Times New Roman" w:cs="Times New Roman"/>
          <w:color w:val="000000"/>
          <w:sz w:val="24"/>
          <w:szCs w:val="24"/>
          <w:lang w:eastAsia="fr-FR"/>
        </w:rPr>
        <w:t xml:space="preserve"> syndicales ou associatives a des activités extra-professionnelles prenantes et qu’il accordera moins de temps aux tâc</w:t>
      </w:r>
      <w:r w:rsidR="008C1ECF" w:rsidRPr="00A218E7">
        <w:rPr>
          <w:rFonts w:ascii="Times New Roman" w:eastAsia="Times New Roman" w:hAnsi="Times New Roman" w:cs="Times New Roman"/>
          <w:color w:val="000000"/>
          <w:sz w:val="24"/>
          <w:szCs w:val="24"/>
          <w:lang w:eastAsia="fr-FR"/>
        </w:rPr>
        <w:t>hes à accomplir à son poste. Il peut également s’interroge</w:t>
      </w:r>
      <w:r w:rsidRPr="00A218E7">
        <w:rPr>
          <w:rFonts w:ascii="Times New Roman" w:eastAsia="Times New Roman" w:hAnsi="Times New Roman" w:cs="Times New Roman"/>
          <w:color w:val="000000"/>
          <w:sz w:val="24"/>
          <w:szCs w:val="24"/>
          <w:lang w:eastAsia="fr-FR"/>
        </w:rPr>
        <w:t>r sur son aptitude</w:t>
      </w:r>
      <w:r w:rsidR="008C1ECF" w:rsidRPr="00A218E7">
        <w:rPr>
          <w:rFonts w:ascii="Times New Roman" w:eastAsia="Times New Roman" w:hAnsi="Times New Roman" w:cs="Times New Roman"/>
          <w:color w:val="000000"/>
          <w:sz w:val="24"/>
          <w:szCs w:val="24"/>
          <w:lang w:eastAsia="fr-FR"/>
        </w:rPr>
        <w:t xml:space="preserve"> à</w:t>
      </w:r>
      <w:r w:rsidR="00A366D1" w:rsidRPr="00A218E7">
        <w:rPr>
          <w:rFonts w:ascii="Times New Roman" w:eastAsia="Times New Roman" w:hAnsi="Times New Roman" w:cs="Times New Roman"/>
          <w:color w:val="000000"/>
          <w:sz w:val="24"/>
          <w:szCs w:val="24"/>
          <w:lang w:eastAsia="fr-FR"/>
        </w:rPr>
        <w:t xml:space="preserve"> </w:t>
      </w:r>
      <w:r w:rsidR="005C3967" w:rsidRPr="00A218E7">
        <w:rPr>
          <w:rFonts w:ascii="Times New Roman" w:hAnsi="Times New Roman" w:cs="Times New Roman"/>
          <w:color w:val="000000"/>
          <w:sz w:val="24"/>
          <w:szCs w:val="24"/>
        </w:rPr>
        <w:t xml:space="preserve"> faire face à des horaire</w:t>
      </w:r>
      <w:r w:rsidR="001329F6">
        <w:rPr>
          <w:rFonts w:ascii="Times New Roman" w:hAnsi="Times New Roman" w:cs="Times New Roman"/>
          <w:color w:val="000000"/>
          <w:sz w:val="24"/>
          <w:szCs w:val="24"/>
        </w:rPr>
        <w:t>s variables ou décalés  (BOUGARD</w:t>
      </w:r>
      <w:r w:rsidR="005C3967" w:rsidRPr="00A218E7">
        <w:rPr>
          <w:rFonts w:ascii="Times New Roman" w:hAnsi="Times New Roman" w:cs="Times New Roman"/>
          <w:color w:val="000000"/>
          <w:sz w:val="24"/>
          <w:szCs w:val="24"/>
        </w:rPr>
        <w:t xml:space="preserve"> </w:t>
      </w:r>
      <w:r w:rsidR="005C3967" w:rsidRPr="00EA047C">
        <w:rPr>
          <w:rFonts w:ascii="Times New Roman" w:hAnsi="Times New Roman" w:cs="Times New Roman"/>
          <w:i/>
          <w:color w:val="000000"/>
          <w:sz w:val="24"/>
          <w:szCs w:val="24"/>
        </w:rPr>
        <w:t xml:space="preserve">et </w:t>
      </w:r>
      <w:proofErr w:type="gramStart"/>
      <w:r w:rsidR="005C3967" w:rsidRPr="00EA047C">
        <w:rPr>
          <w:rFonts w:ascii="Times New Roman" w:hAnsi="Times New Roman" w:cs="Times New Roman"/>
          <w:i/>
          <w:color w:val="000000"/>
          <w:sz w:val="24"/>
          <w:szCs w:val="24"/>
        </w:rPr>
        <w:t>al</w:t>
      </w:r>
      <w:r w:rsidR="005C3967" w:rsidRPr="00A218E7">
        <w:rPr>
          <w:rFonts w:ascii="Times New Roman" w:hAnsi="Times New Roman" w:cs="Times New Roman"/>
          <w:color w:val="000000"/>
          <w:sz w:val="24"/>
          <w:szCs w:val="24"/>
        </w:rPr>
        <w:t>.,</w:t>
      </w:r>
      <w:proofErr w:type="gramEnd"/>
      <w:r w:rsidR="005C3967" w:rsidRPr="00A218E7">
        <w:rPr>
          <w:rFonts w:ascii="Times New Roman" w:hAnsi="Times New Roman" w:cs="Times New Roman"/>
          <w:color w:val="000000"/>
          <w:sz w:val="24"/>
          <w:szCs w:val="24"/>
        </w:rPr>
        <w:t xml:space="preserve"> 2011</w:t>
      </w:r>
      <w:r w:rsidR="000134FF" w:rsidRPr="00A218E7">
        <w:rPr>
          <w:rFonts w:ascii="Times New Roman" w:hAnsi="Times New Roman" w:cs="Times New Roman"/>
          <w:color w:val="000000"/>
          <w:sz w:val="24"/>
          <w:szCs w:val="24"/>
        </w:rPr>
        <w:t>).</w:t>
      </w:r>
      <w:r w:rsidR="008C1ECF" w:rsidRPr="00A218E7">
        <w:rPr>
          <w:rFonts w:ascii="Times New Roman" w:hAnsi="Times New Roman" w:cs="Times New Roman"/>
          <w:color w:val="000000"/>
          <w:sz w:val="24"/>
          <w:szCs w:val="24"/>
        </w:rPr>
        <w:t xml:space="preserve"> </w:t>
      </w:r>
    </w:p>
    <w:p w:rsidR="00322EB1" w:rsidRPr="00A218E7" w:rsidRDefault="00322EB1" w:rsidP="00A218E7">
      <w:pPr>
        <w:spacing w:after="0" w:line="360" w:lineRule="auto"/>
        <w:jc w:val="both"/>
        <w:rPr>
          <w:rFonts w:ascii="Times New Roman" w:eastAsia="Times New Roman" w:hAnsi="Times New Roman" w:cs="Times New Roman"/>
          <w:color w:val="000000"/>
          <w:sz w:val="24"/>
          <w:szCs w:val="24"/>
          <w:lang w:eastAsia="fr-FR"/>
        </w:rPr>
      </w:pPr>
      <w:r w:rsidRPr="00A218E7">
        <w:rPr>
          <w:rFonts w:ascii="Times New Roman" w:hAnsi="Times New Roman" w:cs="Times New Roman"/>
          <w:color w:val="000000"/>
          <w:sz w:val="24"/>
          <w:szCs w:val="24"/>
        </w:rPr>
        <w:t>De plus, à cause de sa candidature « hors norme », le recruteur peut s’interroger sur sa capacité d’insertion dans l’entreprise, sa capacité à intégrer les valeurs de la firme et sa capacité d’interagir pleinement av</w:t>
      </w:r>
      <w:r w:rsidR="001329F6">
        <w:rPr>
          <w:rFonts w:ascii="Times New Roman" w:hAnsi="Times New Roman" w:cs="Times New Roman"/>
          <w:color w:val="000000"/>
          <w:sz w:val="24"/>
          <w:szCs w:val="24"/>
        </w:rPr>
        <w:t>ec ses futurs collègues (BOUGARD</w:t>
      </w:r>
      <w:r w:rsidRPr="00A218E7">
        <w:rPr>
          <w:rFonts w:ascii="Times New Roman" w:hAnsi="Times New Roman" w:cs="Times New Roman"/>
          <w:color w:val="000000"/>
          <w:sz w:val="24"/>
          <w:szCs w:val="24"/>
        </w:rPr>
        <w:t xml:space="preserve"> </w:t>
      </w:r>
      <w:r w:rsidRPr="00EA047C">
        <w:rPr>
          <w:rFonts w:ascii="Times New Roman" w:hAnsi="Times New Roman" w:cs="Times New Roman"/>
          <w:i/>
          <w:color w:val="000000"/>
          <w:sz w:val="24"/>
          <w:szCs w:val="24"/>
        </w:rPr>
        <w:t>et al</w:t>
      </w:r>
      <w:r w:rsidRPr="00A218E7">
        <w:rPr>
          <w:rFonts w:ascii="Times New Roman" w:hAnsi="Times New Roman" w:cs="Times New Roman"/>
          <w:color w:val="000000"/>
          <w:sz w:val="24"/>
          <w:szCs w:val="24"/>
        </w:rPr>
        <w:t>, 2011 ;</w:t>
      </w:r>
      <w:r w:rsidR="001329F6">
        <w:rPr>
          <w:rFonts w:ascii="Times New Roman" w:eastAsia="Times New Roman" w:hAnsi="Times New Roman" w:cs="Times New Roman"/>
          <w:color w:val="000000"/>
          <w:sz w:val="24"/>
          <w:szCs w:val="24"/>
          <w:lang w:eastAsia="fr-FR"/>
        </w:rPr>
        <w:t xml:space="preserve"> BARBUSSE </w:t>
      </w:r>
      <w:r w:rsidRPr="00A218E7">
        <w:rPr>
          <w:rFonts w:ascii="Times New Roman" w:eastAsia="Times New Roman" w:hAnsi="Times New Roman" w:cs="Times New Roman"/>
          <w:color w:val="000000"/>
          <w:sz w:val="24"/>
          <w:szCs w:val="24"/>
          <w:lang w:eastAsia="fr-FR"/>
        </w:rPr>
        <w:t xml:space="preserve">et </w:t>
      </w:r>
      <w:r w:rsidRPr="00EA047C">
        <w:rPr>
          <w:rFonts w:ascii="Times New Roman" w:eastAsia="Times New Roman" w:hAnsi="Times New Roman" w:cs="Times New Roman"/>
          <w:i/>
          <w:color w:val="000000"/>
          <w:sz w:val="24"/>
          <w:szCs w:val="24"/>
          <w:lang w:eastAsia="fr-FR"/>
        </w:rPr>
        <w:t>al</w:t>
      </w:r>
      <w:r w:rsidRPr="00A218E7">
        <w:rPr>
          <w:rFonts w:ascii="Times New Roman" w:eastAsia="Times New Roman" w:hAnsi="Times New Roman" w:cs="Times New Roman"/>
          <w:color w:val="000000"/>
          <w:sz w:val="24"/>
          <w:szCs w:val="24"/>
          <w:lang w:eastAsia="fr-FR"/>
        </w:rPr>
        <w:t>., 2011).</w:t>
      </w:r>
    </w:p>
    <w:p w:rsidR="002A0DD7" w:rsidRDefault="00322EB1" w:rsidP="00A218E7">
      <w:pPr>
        <w:spacing w:after="0" w:line="360" w:lineRule="auto"/>
        <w:jc w:val="both"/>
        <w:rPr>
          <w:rFonts w:ascii="Times New Roman" w:hAnsi="Times New Roman" w:cs="Times New Roman"/>
          <w:color w:val="000000"/>
          <w:sz w:val="24"/>
          <w:szCs w:val="24"/>
        </w:rPr>
      </w:pPr>
      <w:r w:rsidRPr="00A218E7">
        <w:rPr>
          <w:rFonts w:ascii="Times New Roman" w:eastAsia="Times New Roman" w:hAnsi="Times New Roman" w:cs="Times New Roman"/>
          <w:color w:val="000000"/>
          <w:sz w:val="24"/>
          <w:szCs w:val="24"/>
          <w:lang w:eastAsia="fr-FR"/>
        </w:rPr>
        <w:t>Enfin</w:t>
      </w:r>
      <w:r w:rsidR="00B87D8B" w:rsidRPr="00A218E7">
        <w:rPr>
          <w:rFonts w:ascii="Times New Roman" w:eastAsia="Times New Roman" w:hAnsi="Times New Roman" w:cs="Times New Roman"/>
          <w:color w:val="000000"/>
          <w:sz w:val="24"/>
          <w:szCs w:val="24"/>
          <w:lang w:eastAsia="fr-FR"/>
        </w:rPr>
        <w:t>, l</w:t>
      </w:r>
      <w:r w:rsidR="008C1ECF" w:rsidRPr="00A218E7">
        <w:rPr>
          <w:rFonts w:ascii="Times New Roman" w:eastAsia="Times New Roman" w:hAnsi="Times New Roman" w:cs="Times New Roman"/>
          <w:color w:val="000000"/>
          <w:sz w:val="24"/>
          <w:szCs w:val="24"/>
          <w:lang w:eastAsia="fr-FR"/>
        </w:rPr>
        <w:t xml:space="preserve">es </w:t>
      </w:r>
      <w:r w:rsidR="009F7ADC" w:rsidRPr="00A218E7">
        <w:rPr>
          <w:rFonts w:ascii="Times New Roman" w:eastAsia="Times New Roman" w:hAnsi="Times New Roman" w:cs="Times New Roman"/>
          <w:color w:val="000000"/>
          <w:sz w:val="24"/>
          <w:szCs w:val="24"/>
          <w:lang w:eastAsia="fr-FR"/>
        </w:rPr>
        <w:t>résultats suggèrent que les compétences issues des activités associatives et syndicale</w:t>
      </w:r>
      <w:r w:rsidR="00F82E1F" w:rsidRPr="00A218E7">
        <w:rPr>
          <w:rFonts w:ascii="Times New Roman" w:eastAsia="Times New Roman" w:hAnsi="Times New Roman" w:cs="Times New Roman"/>
          <w:color w:val="000000"/>
          <w:sz w:val="24"/>
          <w:szCs w:val="24"/>
          <w:lang w:eastAsia="fr-FR"/>
        </w:rPr>
        <w:t>s</w:t>
      </w:r>
      <w:r w:rsidR="009F7ADC" w:rsidRPr="00A218E7">
        <w:rPr>
          <w:rFonts w:ascii="Times New Roman" w:eastAsia="Times New Roman" w:hAnsi="Times New Roman" w:cs="Times New Roman"/>
          <w:color w:val="000000"/>
          <w:sz w:val="24"/>
          <w:szCs w:val="24"/>
          <w:lang w:eastAsia="fr-FR"/>
        </w:rPr>
        <w:t xml:space="preserve"> ne sont pas considéré</w:t>
      </w:r>
      <w:r w:rsidR="00B87D8B" w:rsidRPr="00A218E7">
        <w:rPr>
          <w:rFonts w:ascii="Times New Roman" w:eastAsia="Times New Roman" w:hAnsi="Times New Roman" w:cs="Times New Roman"/>
          <w:color w:val="000000"/>
          <w:sz w:val="24"/>
          <w:szCs w:val="24"/>
          <w:lang w:eastAsia="fr-FR"/>
        </w:rPr>
        <w:t>es</w:t>
      </w:r>
      <w:r w:rsidR="009F7ADC" w:rsidRPr="00A218E7">
        <w:rPr>
          <w:rFonts w:ascii="Times New Roman" w:eastAsia="Times New Roman" w:hAnsi="Times New Roman" w:cs="Times New Roman"/>
          <w:color w:val="000000"/>
          <w:sz w:val="24"/>
          <w:szCs w:val="24"/>
          <w:lang w:eastAsia="fr-FR"/>
        </w:rPr>
        <w:t xml:space="preserve"> comme directement productives </w:t>
      </w:r>
      <w:r w:rsidR="008C1ECF" w:rsidRPr="00A218E7">
        <w:rPr>
          <w:rFonts w:ascii="Times New Roman" w:eastAsia="Times New Roman" w:hAnsi="Times New Roman" w:cs="Times New Roman"/>
          <w:color w:val="000000"/>
          <w:sz w:val="24"/>
          <w:szCs w:val="24"/>
          <w:lang w:eastAsia="fr-FR"/>
        </w:rPr>
        <w:t>puisque toutes choses égales par</w:t>
      </w:r>
      <w:r w:rsidR="009F7ADC" w:rsidRPr="00A218E7">
        <w:rPr>
          <w:rFonts w:ascii="Times New Roman" w:eastAsia="Times New Roman" w:hAnsi="Times New Roman" w:cs="Times New Roman"/>
          <w:color w:val="000000"/>
          <w:sz w:val="24"/>
          <w:szCs w:val="24"/>
          <w:lang w:eastAsia="fr-FR"/>
        </w:rPr>
        <w:t xml:space="preserve"> ailleurs elles diminue</w:t>
      </w:r>
      <w:r w:rsidR="008C1ECF" w:rsidRPr="00A218E7">
        <w:rPr>
          <w:rFonts w:ascii="Times New Roman" w:eastAsia="Times New Roman" w:hAnsi="Times New Roman" w:cs="Times New Roman"/>
          <w:color w:val="000000"/>
          <w:sz w:val="24"/>
          <w:szCs w:val="24"/>
          <w:lang w:eastAsia="fr-FR"/>
        </w:rPr>
        <w:t>nt</w:t>
      </w:r>
      <w:r w:rsidR="009F7ADC" w:rsidRPr="00A218E7">
        <w:rPr>
          <w:rFonts w:ascii="Times New Roman" w:eastAsia="Times New Roman" w:hAnsi="Times New Roman" w:cs="Times New Roman"/>
          <w:color w:val="000000"/>
          <w:sz w:val="24"/>
          <w:szCs w:val="24"/>
          <w:lang w:eastAsia="fr-FR"/>
        </w:rPr>
        <w:t xml:space="preserve"> les chances d’obtenir un entretien.</w:t>
      </w:r>
      <w:r w:rsidR="008C1ECF" w:rsidRPr="00A218E7">
        <w:rPr>
          <w:rFonts w:ascii="Times New Roman" w:eastAsia="Times New Roman" w:hAnsi="Times New Roman" w:cs="Times New Roman"/>
          <w:color w:val="000000"/>
          <w:sz w:val="24"/>
          <w:szCs w:val="24"/>
          <w:lang w:eastAsia="fr-FR"/>
        </w:rPr>
        <w:t xml:space="preserve"> </w:t>
      </w:r>
      <w:r w:rsidR="009E7C59" w:rsidRPr="00A218E7">
        <w:rPr>
          <w:rFonts w:ascii="Times New Roman" w:eastAsia="Times New Roman" w:hAnsi="Times New Roman" w:cs="Times New Roman"/>
          <w:color w:val="000000"/>
          <w:sz w:val="24"/>
          <w:szCs w:val="24"/>
          <w:lang w:eastAsia="fr-FR"/>
        </w:rPr>
        <w:t>Il est possible que  les compétences acquises au sein d</w:t>
      </w:r>
      <w:r w:rsidR="0005573A">
        <w:rPr>
          <w:rFonts w:ascii="Times New Roman" w:eastAsia="Times New Roman" w:hAnsi="Times New Roman" w:cs="Times New Roman"/>
          <w:color w:val="000000"/>
          <w:sz w:val="24"/>
          <w:szCs w:val="24"/>
          <w:lang w:eastAsia="fr-FR"/>
        </w:rPr>
        <w:t>’association ou de syndicat</w:t>
      </w:r>
      <w:r w:rsidR="008F2D19" w:rsidRPr="00A218E7">
        <w:rPr>
          <w:rFonts w:ascii="Times New Roman" w:eastAsia="Times New Roman" w:hAnsi="Times New Roman" w:cs="Times New Roman"/>
          <w:color w:val="000000"/>
          <w:sz w:val="24"/>
          <w:szCs w:val="24"/>
          <w:lang w:eastAsia="fr-FR"/>
        </w:rPr>
        <w:t xml:space="preserve"> soient jugées peu substantielles</w:t>
      </w:r>
      <w:r w:rsidR="009E7C59" w:rsidRPr="00A218E7">
        <w:rPr>
          <w:rFonts w:ascii="Times New Roman" w:eastAsia="Times New Roman" w:hAnsi="Times New Roman" w:cs="Times New Roman"/>
          <w:color w:val="000000"/>
          <w:sz w:val="24"/>
          <w:szCs w:val="24"/>
          <w:lang w:eastAsia="fr-FR"/>
        </w:rPr>
        <w:t xml:space="preserve">, peu transférables en entreprise et </w:t>
      </w:r>
      <w:r w:rsidR="005C3967" w:rsidRPr="00A218E7">
        <w:rPr>
          <w:rFonts w:ascii="Times New Roman" w:hAnsi="Times New Roman" w:cs="Times New Roman"/>
          <w:color w:val="000000"/>
          <w:sz w:val="24"/>
          <w:szCs w:val="24"/>
        </w:rPr>
        <w:t xml:space="preserve">peu concordantes avec celles </w:t>
      </w:r>
      <w:r w:rsidR="00034D8B">
        <w:rPr>
          <w:rFonts w:ascii="Times New Roman" w:hAnsi="Times New Roman" w:cs="Times New Roman"/>
          <w:color w:val="000000"/>
          <w:sz w:val="24"/>
          <w:szCs w:val="24"/>
        </w:rPr>
        <w:t xml:space="preserve">qui sont </w:t>
      </w:r>
      <w:r w:rsidR="005C3967" w:rsidRPr="00A218E7">
        <w:rPr>
          <w:rFonts w:ascii="Times New Roman" w:hAnsi="Times New Roman" w:cs="Times New Roman"/>
          <w:color w:val="000000"/>
          <w:sz w:val="24"/>
          <w:szCs w:val="24"/>
        </w:rPr>
        <w:t>requises dans l’offre d’emploi</w:t>
      </w:r>
      <w:r w:rsidR="001329F6">
        <w:rPr>
          <w:rFonts w:ascii="Times New Roman" w:hAnsi="Times New Roman" w:cs="Times New Roman"/>
          <w:color w:val="000000"/>
          <w:sz w:val="24"/>
          <w:szCs w:val="24"/>
        </w:rPr>
        <w:t xml:space="preserve"> (BARBUSSE</w:t>
      </w:r>
      <w:r w:rsidR="002A0DD7" w:rsidRPr="00A218E7">
        <w:rPr>
          <w:rFonts w:ascii="Times New Roman" w:hAnsi="Times New Roman" w:cs="Times New Roman"/>
          <w:color w:val="000000"/>
          <w:sz w:val="24"/>
          <w:szCs w:val="24"/>
        </w:rPr>
        <w:t xml:space="preserve"> et al, 2011)</w:t>
      </w:r>
      <w:r w:rsidR="005C3967" w:rsidRPr="00A218E7">
        <w:rPr>
          <w:rFonts w:ascii="Times New Roman" w:hAnsi="Times New Roman" w:cs="Times New Roman"/>
          <w:color w:val="000000"/>
          <w:sz w:val="24"/>
          <w:szCs w:val="24"/>
        </w:rPr>
        <w:t>. Elles s’avèrent donc pénalisantes pour le candidat car les informations supplémentaires</w:t>
      </w:r>
      <w:r w:rsidR="002A0DD7" w:rsidRPr="00A218E7">
        <w:rPr>
          <w:rFonts w:ascii="Times New Roman" w:hAnsi="Times New Roman" w:cs="Times New Roman"/>
          <w:color w:val="000000"/>
          <w:sz w:val="24"/>
          <w:szCs w:val="24"/>
        </w:rPr>
        <w:t xml:space="preserve"> jugées peu sérieuses,</w:t>
      </w:r>
      <w:r w:rsidR="005C3967" w:rsidRPr="00A218E7">
        <w:rPr>
          <w:rFonts w:ascii="Times New Roman" w:hAnsi="Times New Roman" w:cs="Times New Roman"/>
          <w:color w:val="000000"/>
          <w:sz w:val="24"/>
          <w:szCs w:val="24"/>
        </w:rPr>
        <w:t xml:space="preserve"> inutiles ou discordantes par rapport au profil recherché pour le poste sont généralement désavantag</w:t>
      </w:r>
      <w:r w:rsidR="002C417A">
        <w:rPr>
          <w:rFonts w:ascii="Times New Roman" w:hAnsi="Times New Roman" w:cs="Times New Roman"/>
          <w:color w:val="000000"/>
          <w:sz w:val="24"/>
          <w:szCs w:val="24"/>
        </w:rPr>
        <w:t>euses pour le postulant (GHIRARDELLO, 2005</w:t>
      </w:r>
      <w:r w:rsidR="005C3967" w:rsidRPr="00A218E7">
        <w:rPr>
          <w:rFonts w:ascii="Times New Roman" w:hAnsi="Times New Roman" w:cs="Times New Roman"/>
          <w:color w:val="000000"/>
          <w:sz w:val="24"/>
          <w:szCs w:val="24"/>
        </w:rPr>
        <w:t xml:space="preserve">). </w:t>
      </w:r>
    </w:p>
    <w:p w:rsidR="0005573A" w:rsidRPr="00A218E7" w:rsidRDefault="0005573A" w:rsidP="00A218E7">
      <w:pPr>
        <w:spacing w:after="0" w:line="360" w:lineRule="auto"/>
        <w:jc w:val="both"/>
        <w:rPr>
          <w:rFonts w:ascii="Times New Roman" w:hAnsi="Times New Roman" w:cs="Times New Roman"/>
          <w:color w:val="000000"/>
          <w:sz w:val="24"/>
          <w:szCs w:val="24"/>
        </w:rPr>
      </w:pPr>
    </w:p>
    <w:p w:rsidR="00517E92" w:rsidRPr="00A218E7" w:rsidRDefault="0028089A"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Par ailleurs, l</w:t>
      </w:r>
      <w:r w:rsidR="005C3967" w:rsidRPr="00A218E7">
        <w:rPr>
          <w:rFonts w:ascii="Times New Roman" w:hAnsi="Times New Roman" w:cs="Times New Roman"/>
          <w:color w:val="000000"/>
          <w:sz w:val="24"/>
          <w:szCs w:val="24"/>
        </w:rPr>
        <w:t>e métier ciblé</w:t>
      </w:r>
      <w:r w:rsidR="00322EB1" w:rsidRPr="00A218E7">
        <w:rPr>
          <w:rFonts w:ascii="Times New Roman" w:hAnsi="Times New Roman" w:cs="Times New Roman"/>
          <w:color w:val="000000"/>
          <w:sz w:val="24"/>
          <w:szCs w:val="24"/>
        </w:rPr>
        <w:t xml:space="preserve"> dans la présente</w:t>
      </w:r>
      <w:r w:rsidRPr="00A218E7">
        <w:rPr>
          <w:rFonts w:ascii="Times New Roman" w:hAnsi="Times New Roman" w:cs="Times New Roman"/>
          <w:color w:val="000000"/>
          <w:sz w:val="24"/>
          <w:szCs w:val="24"/>
        </w:rPr>
        <w:t xml:space="preserve"> étude</w:t>
      </w:r>
      <w:r w:rsidR="00B87D8B" w:rsidRPr="00A218E7">
        <w:rPr>
          <w:rFonts w:ascii="Times New Roman" w:hAnsi="Times New Roman" w:cs="Times New Roman"/>
          <w:color w:val="000000"/>
          <w:sz w:val="24"/>
          <w:szCs w:val="24"/>
        </w:rPr>
        <w:t xml:space="preserve"> peut</w:t>
      </w:r>
      <w:r w:rsidR="005C3967" w:rsidRPr="00A218E7">
        <w:rPr>
          <w:rFonts w:ascii="Times New Roman" w:hAnsi="Times New Roman" w:cs="Times New Roman"/>
          <w:color w:val="000000"/>
          <w:sz w:val="24"/>
          <w:szCs w:val="24"/>
        </w:rPr>
        <w:t xml:space="preserve"> expl</w:t>
      </w:r>
      <w:r w:rsidR="00B87D8B" w:rsidRPr="00A218E7">
        <w:rPr>
          <w:rFonts w:ascii="Times New Roman" w:hAnsi="Times New Roman" w:cs="Times New Roman"/>
          <w:color w:val="000000"/>
          <w:sz w:val="24"/>
          <w:szCs w:val="24"/>
        </w:rPr>
        <w:t>iquer la préférence des recruteurs pour le candidat de référence</w:t>
      </w:r>
      <w:r w:rsidR="005C3967" w:rsidRPr="00A218E7">
        <w:rPr>
          <w:rFonts w:ascii="Times New Roman" w:hAnsi="Times New Roman" w:cs="Times New Roman"/>
          <w:color w:val="000000"/>
          <w:sz w:val="24"/>
          <w:szCs w:val="24"/>
        </w:rPr>
        <w:t>. Il est en effet possible que la caractéristique attendue</w:t>
      </w:r>
      <w:r w:rsidR="00041251" w:rsidRPr="00A218E7">
        <w:rPr>
          <w:rFonts w:ascii="Times New Roman" w:hAnsi="Times New Roman" w:cs="Times New Roman"/>
          <w:color w:val="000000"/>
          <w:sz w:val="24"/>
          <w:szCs w:val="24"/>
        </w:rPr>
        <w:t xml:space="preserve"> des co</w:t>
      </w:r>
      <w:r w:rsidR="00041251" w:rsidRPr="00A218E7">
        <w:rPr>
          <w:rFonts w:ascii="Times New Roman" w:hAnsi="Times New Roman" w:cs="Times New Roman"/>
          <w:color w:val="000000"/>
          <w:sz w:val="24"/>
          <w:szCs w:val="24"/>
        </w:rPr>
        <w:t>m</w:t>
      </w:r>
      <w:r w:rsidR="00041251" w:rsidRPr="00A218E7">
        <w:rPr>
          <w:rFonts w:ascii="Times New Roman" w:hAnsi="Times New Roman" w:cs="Times New Roman"/>
          <w:color w:val="000000"/>
          <w:sz w:val="24"/>
          <w:szCs w:val="24"/>
        </w:rPr>
        <w:t xml:space="preserve">merciaux soit davantage </w:t>
      </w:r>
      <w:r w:rsidR="005C3967" w:rsidRPr="00A218E7">
        <w:rPr>
          <w:rFonts w:ascii="Times New Roman" w:hAnsi="Times New Roman" w:cs="Times New Roman"/>
          <w:color w:val="000000"/>
          <w:sz w:val="24"/>
          <w:szCs w:val="24"/>
        </w:rPr>
        <w:t xml:space="preserve"> la recherche de gains financiers en maximisant par tous les moyens le chiffre d’affaire</w:t>
      </w:r>
      <w:r w:rsidR="00425A04" w:rsidRPr="00A218E7">
        <w:rPr>
          <w:rFonts w:ascii="Times New Roman" w:hAnsi="Times New Roman" w:cs="Times New Roman"/>
          <w:color w:val="000000"/>
          <w:sz w:val="24"/>
          <w:szCs w:val="24"/>
        </w:rPr>
        <w:t>s</w:t>
      </w:r>
      <w:r w:rsidR="005C3967" w:rsidRPr="00A218E7">
        <w:rPr>
          <w:rFonts w:ascii="Times New Roman" w:hAnsi="Times New Roman" w:cs="Times New Roman"/>
          <w:color w:val="000000"/>
          <w:sz w:val="24"/>
          <w:szCs w:val="24"/>
        </w:rPr>
        <w:t xml:space="preserve"> réalisé. La pratique d’activités associative</w:t>
      </w:r>
      <w:r w:rsidR="00322EB1" w:rsidRPr="00A218E7">
        <w:rPr>
          <w:rFonts w:ascii="Times New Roman" w:hAnsi="Times New Roman" w:cs="Times New Roman"/>
          <w:color w:val="000000"/>
          <w:sz w:val="24"/>
          <w:szCs w:val="24"/>
        </w:rPr>
        <w:t>s ou syndicales signale</w:t>
      </w:r>
      <w:r w:rsidR="005C3967" w:rsidRPr="00A218E7">
        <w:rPr>
          <w:rFonts w:ascii="Times New Roman" w:hAnsi="Times New Roman" w:cs="Times New Roman"/>
          <w:color w:val="000000"/>
          <w:sz w:val="24"/>
          <w:szCs w:val="24"/>
        </w:rPr>
        <w:t xml:space="preserve"> </w:t>
      </w:r>
      <w:r w:rsidR="008C7CC7">
        <w:rPr>
          <w:rFonts w:ascii="Times New Roman" w:hAnsi="Times New Roman" w:cs="Times New Roman"/>
          <w:color w:val="000000"/>
          <w:sz w:val="24"/>
          <w:szCs w:val="24"/>
        </w:rPr>
        <w:t xml:space="preserve">a priori </w:t>
      </w:r>
      <w:r w:rsidR="005C3967" w:rsidRPr="00A218E7">
        <w:rPr>
          <w:rFonts w:ascii="Times New Roman" w:hAnsi="Times New Roman" w:cs="Times New Roman"/>
          <w:color w:val="000000"/>
          <w:sz w:val="24"/>
          <w:szCs w:val="24"/>
        </w:rPr>
        <w:t>une moindre appétence pour l’enrichissement</w:t>
      </w:r>
      <w:r w:rsidR="008C7CC7">
        <w:rPr>
          <w:rFonts w:ascii="Times New Roman" w:hAnsi="Times New Roman" w:cs="Times New Roman"/>
          <w:color w:val="000000"/>
          <w:sz w:val="24"/>
          <w:szCs w:val="24"/>
        </w:rPr>
        <w:t xml:space="preserve"> (DUBOST, 2010)</w:t>
      </w:r>
      <w:r w:rsidR="005C3967" w:rsidRPr="00A218E7">
        <w:rPr>
          <w:rFonts w:ascii="Times New Roman" w:hAnsi="Times New Roman" w:cs="Times New Roman"/>
          <w:color w:val="000000"/>
          <w:sz w:val="24"/>
          <w:szCs w:val="24"/>
        </w:rPr>
        <w:t>. Par ailleurs, les emplois de commerciaux s’exercent peu en équipe et l’individualisme y est développé. L’action associ</w:t>
      </w:r>
      <w:r w:rsidR="005C3967" w:rsidRPr="00A218E7">
        <w:rPr>
          <w:rFonts w:ascii="Times New Roman" w:hAnsi="Times New Roman" w:cs="Times New Roman"/>
          <w:color w:val="000000"/>
          <w:sz w:val="24"/>
          <w:szCs w:val="24"/>
        </w:rPr>
        <w:t>a</w:t>
      </w:r>
      <w:r w:rsidR="005C3967" w:rsidRPr="00A218E7">
        <w:rPr>
          <w:rFonts w:ascii="Times New Roman" w:hAnsi="Times New Roman" w:cs="Times New Roman"/>
          <w:color w:val="000000"/>
          <w:sz w:val="24"/>
          <w:szCs w:val="24"/>
        </w:rPr>
        <w:t>tive et le syndicalisme signalent</w:t>
      </w:r>
      <w:r w:rsidR="00041251" w:rsidRPr="00A218E7">
        <w:rPr>
          <w:rFonts w:ascii="Times New Roman" w:hAnsi="Times New Roman" w:cs="Times New Roman"/>
          <w:color w:val="000000"/>
          <w:sz w:val="24"/>
          <w:szCs w:val="24"/>
        </w:rPr>
        <w:t>,</w:t>
      </w:r>
      <w:r w:rsidR="00322EB1" w:rsidRPr="00A218E7">
        <w:rPr>
          <w:rFonts w:ascii="Times New Roman" w:hAnsi="Times New Roman" w:cs="Times New Roman"/>
          <w:color w:val="000000"/>
          <w:sz w:val="24"/>
          <w:szCs w:val="24"/>
        </w:rPr>
        <w:t xml:space="preserve"> a priori,</w:t>
      </w:r>
      <w:r w:rsidR="005C3967" w:rsidRPr="00A218E7">
        <w:rPr>
          <w:rFonts w:ascii="Times New Roman" w:hAnsi="Times New Roman" w:cs="Times New Roman"/>
          <w:color w:val="000000"/>
          <w:sz w:val="24"/>
          <w:szCs w:val="24"/>
        </w:rPr>
        <w:t xml:space="preserve"> au contraire, altruisme et sens du collectif. Il est probable que pour d’autres empl</w:t>
      </w:r>
      <w:r w:rsidR="00322EB1" w:rsidRPr="00A218E7">
        <w:rPr>
          <w:rFonts w:ascii="Times New Roman" w:hAnsi="Times New Roman" w:cs="Times New Roman"/>
          <w:color w:val="000000"/>
          <w:sz w:val="24"/>
          <w:szCs w:val="24"/>
        </w:rPr>
        <w:t xml:space="preserve">ois, </w:t>
      </w:r>
      <w:r w:rsidR="00034D8B">
        <w:rPr>
          <w:rFonts w:ascii="Times New Roman" w:hAnsi="Times New Roman" w:cs="Times New Roman"/>
          <w:color w:val="000000"/>
          <w:sz w:val="24"/>
          <w:szCs w:val="24"/>
        </w:rPr>
        <w:t>le traitement différencié fondé</w:t>
      </w:r>
      <w:r w:rsidR="00322EB1" w:rsidRPr="00A218E7">
        <w:rPr>
          <w:rFonts w:ascii="Times New Roman" w:hAnsi="Times New Roman" w:cs="Times New Roman"/>
          <w:color w:val="000000"/>
          <w:sz w:val="24"/>
          <w:szCs w:val="24"/>
        </w:rPr>
        <w:t xml:space="preserve"> sur l’appartenance ass</w:t>
      </w:r>
      <w:r w:rsidR="00322EB1" w:rsidRPr="00A218E7">
        <w:rPr>
          <w:rFonts w:ascii="Times New Roman" w:hAnsi="Times New Roman" w:cs="Times New Roman"/>
          <w:color w:val="000000"/>
          <w:sz w:val="24"/>
          <w:szCs w:val="24"/>
        </w:rPr>
        <w:t>o</w:t>
      </w:r>
      <w:r w:rsidR="00322EB1" w:rsidRPr="00A218E7">
        <w:rPr>
          <w:rFonts w:ascii="Times New Roman" w:hAnsi="Times New Roman" w:cs="Times New Roman"/>
          <w:color w:val="000000"/>
          <w:sz w:val="24"/>
          <w:szCs w:val="24"/>
        </w:rPr>
        <w:t>ciative ou syndicale</w:t>
      </w:r>
      <w:r w:rsidR="005C3967" w:rsidRPr="00A218E7">
        <w:rPr>
          <w:rFonts w:ascii="Times New Roman" w:hAnsi="Times New Roman" w:cs="Times New Roman"/>
          <w:color w:val="000000"/>
          <w:sz w:val="24"/>
          <w:szCs w:val="24"/>
        </w:rPr>
        <w:t xml:space="preserve"> à l’embauche serait moindre. </w:t>
      </w:r>
    </w:p>
    <w:p w:rsidR="00517E92" w:rsidRPr="00A218E7" w:rsidRDefault="00517E92" w:rsidP="00A218E7">
      <w:pPr>
        <w:suppressAutoHyphens w:val="0"/>
        <w:spacing w:after="0" w:line="360" w:lineRule="auto"/>
        <w:jc w:val="both"/>
        <w:rPr>
          <w:rFonts w:ascii="Times New Roman" w:hAnsi="Times New Roman" w:cs="Times New Roman"/>
          <w:color w:val="000000"/>
          <w:sz w:val="24"/>
          <w:szCs w:val="24"/>
        </w:rPr>
      </w:pPr>
    </w:p>
    <w:p w:rsidR="005C3967" w:rsidRPr="00A218E7" w:rsidRDefault="0075307C" w:rsidP="00A218E7">
      <w:pPr>
        <w:suppressAutoHyphens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141A5" w:rsidRPr="00A218E7">
        <w:rPr>
          <w:rFonts w:ascii="Times New Roman" w:hAnsi="Times New Roman" w:cs="Times New Roman"/>
          <w:b/>
          <w:color w:val="000000"/>
          <w:sz w:val="24"/>
          <w:szCs w:val="24"/>
        </w:rPr>
        <w:t>Un traitement défavorable en recrutement basé sur l’appartenance à un syndicat</w:t>
      </w:r>
    </w:p>
    <w:p w:rsidR="00DC4368" w:rsidRPr="00A218E7" w:rsidRDefault="000C55DD"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lastRenderedPageBreak/>
        <w:t>Il convient</w:t>
      </w:r>
      <w:r w:rsidR="00B335D6">
        <w:rPr>
          <w:rFonts w:ascii="Times New Roman" w:hAnsi="Times New Roman" w:cs="Times New Roman"/>
          <w:color w:val="000000"/>
          <w:sz w:val="24"/>
          <w:szCs w:val="24"/>
        </w:rPr>
        <w:t xml:space="preserve"> à présent</w:t>
      </w:r>
      <w:r w:rsidR="005C3967" w:rsidRPr="00A218E7">
        <w:rPr>
          <w:rFonts w:ascii="Times New Roman" w:hAnsi="Times New Roman" w:cs="Times New Roman"/>
          <w:color w:val="000000"/>
          <w:sz w:val="24"/>
          <w:szCs w:val="24"/>
        </w:rPr>
        <w:t xml:space="preserve"> de nous focaliser sur l’aversion des recruteu</w:t>
      </w:r>
      <w:r w:rsidR="00CB7863" w:rsidRPr="00A218E7">
        <w:rPr>
          <w:rFonts w:ascii="Times New Roman" w:hAnsi="Times New Roman" w:cs="Times New Roman"/>
          <w:color w:val="000000"/>
          <w:sz w:val="24"/>
          <w:szCs w:val="24"/>
        </w:rPr>
        <w:t>rs pour les candidats affiliés à un syndicat</w:t>
      </w:r>
      <w:r w:rsidR="00874231" w:rsidRPr="00A218E7">
        <w:rPr>
          <w:rFonts w:ascii="Times New Roman" w:hAnsi="Times New Roman" w:cs="Times New Roman"/>
          <w:color w:val="000000"/>
          <w:sz w:val="24"/>
          <w:szCs w:val="24"/>
        </w:rPr>
        <w:t xml:space="preserve"> car l’essentiel</w:t>
      </w:r>
      <w:r w:rsidR="005C3967" w:rsidRPr="00A218E7">
        <w:rPr>
          <w:rFonts w:ascii="Times New Roman" w:hAnsi="Times New Roman" w:cs="Times New Roman"/>
          <w:color w:val="000000"/>
          <w:sz w:val="24"/>
          <w:szCs w:val="24"/>
        </w:rPr>
        <w:t xml:space="preserve"> de la perte de chance constatée </w:t>
      </w:r>
      <w:r w:rsidR="00874231" w:rsidRPr="00A218E7">
        <w:rPr>
          <w:rFonts w:ascii="Times New Roman" w:hAnsi="Times New Roman" w:cs="Times New Roman"/>
          <w:color w:val="000000"/>
          <w:sz w:val="24"/>
          <w:szCs w:val="24"/>
        </w:rPr>
        <w:t>est</w:t>
      </w:r>
      <w:r w:rsidR="00BB57D9">
        <w:rPr>
          <w:rFonts w:ascii="Times New Roman" w:hAnsi="Times New Roman" w:cs="Times New Roman"/>
          <w:color w:val="000000"/>
          <w:sz w:val="24"/>
          <w:szCs w:val="24"/>
        </w:rPr>
        <w:t xml:space="preserve"> lié</w:t>
      </w:r>
      <w:r w:rsidR="00B335D6">
        <w:rPr>
          <w:rFonts w:ascii="Times New Roman" w:hAnsi="Times New Roman" w:cs="Times New Roman"/>
          <w:color w:val="000000"/>
          <w:sz w:val="24"/>
          <w:szCs w:val="24"/>
        </w:rPr>
        <w:t xml:space="preserve"> à l’appartenance à cette organisation</w:t>
      </w:r>
      <w:r w:rsidR="0008028C" w:rsidRPr="00A218E7">
        <w:rPr>
          <w:rFonts w:ascii="Times New Roman" w:hAnsi="Times New Roman" w:cs="Times New Roman"/>
          <w:color w:val="000000"/>
          <w:sz w:val="24"/>
          <w:szCs w:val="24"/>
        </w:rPr>
        <w:t>.</w:t>
      </w:r>
      <w:r w:rsidR="000801FA" w:rsidRPr="00A218E7">
        <w:rPr>
          <w:rFonts w:ascii="Times New Roman" w:hAnsi="Times New Roman" w:cs="Times New Roman"/>
          <w:color w:val="000000"/>
          <w:sz w:val="24"/>
          <w:szCs w:val="24"/>
        </w:rPr>
        <w:t xml:space="preserve"> </w:t>
      </w:r>
      <w:r w:rsidR="00425A04" w:rsidRPr="00A218E7">
        <w:rPr>
          <w:rFonts w:ascii="Times New Roman" w:hAnsi="Times New Roman" w:cs="Times New Roman"/>
          <w:color w:val="000000"/>
          <w:sz w:val="24"/>
          <w:szCs w:val="24"/>
        </w:rPr>
        <w:t>Les candidats d’Amnesty International et de SUD-étudian</w:t>
      </w:r>
      <w:r w:rsidR="00BB57D9">
        <w:rPr>
          <w:rFonts w:ascii="Times New Roman" w:hAnsi="Times New Roman" w:cs="Times New Roman"/>
          <w:color w:val="000000"/>
          <w:sz w:val="24"/>
          <w:szCs w:val="24"/>
        </w:rPr>
        <w:t>t ne sont en effet pas pénalisés de</w:t>
      </w:r>
      <w:r w:rsidR="00425A04" w:rsidRPr="00A218E7">
        <w:rPr>
          <w:rFonts w:ascii="Times New Roman" w:hAnsi="Times New Roman" w:cs="Times New Roman"/>
          <w:color w:val="000000"/>
          <w:sz w:val="24"/>
          <w:szCs w:val="24"/>
        </w:rPr>
        <w:t xml:space="preserve"> la même manière en recrutement.</w:t>
      </w:r>
    </w:p>
    <w:p w:rsidR="00411498" w:rsidRPr="00A218E7" w:rsidRDefault="003F6F61"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Dans un premier temps, l</w:t>
      </w:r>
      <w:r w:rsidR="003C0C13">
        <w:rPr>
          <w:rFonts w:ascii="Times New Roman" w:hAnsi="Times New Roman" w:cs="Times New Roman"/>
          <w:color w:val="000000"/>
          <w:sz w:val="24"/>
          <w:szCs w:val="24"/>
        </w:rPr>
        <w:t>’aversion</w:t>
      </w:r>
      <w:r w:rsidR="00CB7863" w:rsidRPr="00A218E7">
        <w:rPr>
          <w:rFonts w:ascii="Times New Roman" w:hAnsi="Times New Roman" w:cs="Times New Roman"/>
          <w:color w:val="000000"/>
          <w:sz w:val="24"/>
          <w:szCs w:val="24"/>
        </w:rPr>
        <w:t xml:space="preserve"> des recruteurs</w:t>
      </w:r>
      <w:r w:rsidR="005C3967" w:rsidRPr="00A218E7">
        <w:rPr>
          <w:rFonts w:ascii="Times New Roman" w:hAnsi="Times New Roman" w:cs="Times New Roman"/>
          <w:color w:val="000000"/>
          <w:sz w:val="24"/>
          <w:szCs w:val="24"/>
        </w:rPr>
        <w:t xml:space="preserve"> à la présence de</w:t>
      </w:r>
      <w:r w:rsidR="008F28AF" w:rsidRPr="00A218E7">
        <w:rPr>
          <w:rFonts w:ascii="Times New Roman" w:hAnsi="Times New Roman" w:cs="Times New Roman"/>
          <w:color w:val="000000"/>
          <w:sz w:val="24"/>
          <w:szCs w:val="24"/>
        </w:rPr>
        <w:t xml:space="preserve"> salariés syndiqués  peut être</w:t>
      </w:r>
      <w:r w:rsidR="00CB7863" w:rsidRPr="00A218E7">
        <w:rPr>
          <w:rFonts w:ascii="Times New Roman" w:hAnsi="Times New Roman" w:cs="Times New Roman"/>
          <w:color w:val="000000"/>
          <w:sz w:val="24"/>
          <w:szCs w:val="24"/>
        </w:rPr>
        <w:t xml:space="preserve"> </w:t>
      </w:r>
      <w:r w:rsidR="005C3967" w:rsidRPr="00A218E7">
        <w:rPr>
          <w:rFonts w:ascii="Times New Roman" w:hAnsi="Times New Roman" w:cs="Times New Roman"/>
          <w:color w:val="000000"/>
          <w:sz w:val="24"/>
          <w:szCs w:val="24"/>
        </w:rPr>
        <w:t xml:space="preserve"> due à l’aversion idéologique qu’inspire le syn</w:t>
      </w:r>
      <w:r w:rsidR="00CB7863" w:rsidRPr="00A218E7">
        <w:rPr>
          <w:rFonts w:ascii="Times New Roman" w:hAnsi="Times New Roman" w:cs="Times New Roman"/>
          <w:color w:val="000000"/>
          <w:sz w:val="24"/>
          <w:szCs w:val="24"/>
        </w:rPr>
        <w:t>dicalisme à certains employeurs</w:t>
      </w:r>
      <w:r w:rsidRPr="00A218E7">
        <w:rPr>
          <w:rFonts w:ascii="Times New Roman" w:hAnsi="Times New Roman" w:cs="Times New Roman"/>
          <w:color w:val="000000"/>
          <w:sz w:val="24"/>
          <w:szCs w:val="24"/>
        </w:rPr>
        <w:t xml:space="preserve"> et</w:t>
      </w:r>
      <w:r w:rsidR="00CB7863" w:rsidRPr="00A218E7">
        <w:rPr>
          <w:rFonts w:ascii="Times New Roman" w:hAnsi="Times New Roman" w:cs="Times New Roman"/>
          <w:color w:val="000000"/>
          <w:sz w:val="24"/>
          <w:szCs w:val="24"/>
        </w:rPr>
        <w:t xml:space="preserve"> aux diff</w:t>
      </w:r>
      <w:r w:rsidR="00CB7863" w:rsidRPr="00A218E7">
        <w:rPr>
          <w:rFonts w:ascii="Times New Roman" w:hAnsi="Times New Roman" w:cs="Times New Roman"/>
          <w:color w:val="000000"/>
          <w:sz w:val="24"/>
          <w:szCs w:val="24"/>
        </w:rPr>
        <w:t>é</w:t>
      </w:r>
      <w:r w:rsidR="00CB7863" w:rsidRPr="00A218E7">
        <w:rPr>
          <w:rFonts w:ascii="Times New Roman" w:hAnsi="Times New Roman" w:cs="Times New Roman"/>
          <w:color w:val="000000"/>
          <w:sz w:val="24"/>
          <w:szCs w:val="24"/>
        </w:rPr>
        <w:t>renc</w:t>
      </w:r>
      <w:r w:rsidR="005C3967" w:rsidRPr="00A218E7">
        <w:rPr>
          <w:rFonts w:ascii="Times New Roman" w:hAnsi="Times New Roman" w:cs="Times New Roman"/>
          <w:color w:val="000000"/>
          <w:sz w:val="24"/>
          <w:szCs w:val="24"/>
        </w:rPr>
        <w:t xml:space="preserve">es </w:t>
      </w:r>
      <w:r w:rsidR="00CB7863" w:rsidRPr="00A218E7">
        <w:rPr>
          <w:rFonts w:ascii="Times New Roman" w:hAnsi="Times New Roman" w:cs="Times New Roman"/>
          <w:color w:val="000000"/>
          <w:sz w:val="24"/>
          <w:szCs w:val="24"/>
        </w:rPr>
        <w:t xml:space="preserve">de </w:t>
      </w:r>
      <w:r w:rsidR="005C3967" w:rsidRPr="00A218E7">
        <w:rPr>
          <w:rFonts w:ascii="Times New Roman" w:hAnsi="Times New Roman" w:cs="Times New Roman"/>
          <w:color w:val="000000"/>
          <w:sz w:val="24"/>
          <w:szCs w:val="24"/>
        </w:rPr>
        <w:t>cultures de pensée entre organisa</w:t>
      </w:r>
      <w:r w:rsidR="00CB7863" w:rsidRPr="00A218E7">
        <w:rPr>
          <w:rFonts w:ascii="Times New Roman" w:hAnsi="Times New Roman" w:cs="Times New Roman"/>
          <w:color w:val="000000"/>
          <w:sz w:val="24"/>
          <w:szCs w:val="24"/>
        </w:rPr>
        <w:t>tions patronales et syndicales </w:t>
      </w:r>
      <w:r w:rsidR="001329F6">
        <w:rPr>
          <w:rFonts w:ascii="Times New Roman" w:hAnsi="Times New Roman" w:cs="Times New Roman"/>
          <w:color w:val="000000"/>
          <w:sz w:val="24"/>
          <w:szCs w:val="24"/>
        </w:rPr>
        <w:t xml:space="preserve"> (BAERT et OMEY</w:t>
      </w:r>
      <w:r w:rsidR="005C3967" w:rsidRPr="00A218E7">
        <w:rPr>
          <w:rFonts w:ascii="Times New Roman" w:hAnsi="Times New Roman" w:cs="Times New Roman"/>
          <w:color w:val="000000"/>
          <w:sz w:val="24"/>
          <w:szCs w:val="24"/>
        </w:rPr>
        <w:t>, 2014)</w:t>
      </w:r>
      <w:r w:rsidRPr="00A218E7">
        <w:rPr>
          <w:rFonts w:ascii="Times New Roman" w:hAnsi="Times New Roman" w:cs="Times New Roman"/>
          <w:color w:val="000000"/>
          <w:sz w:val="24"/>
          <w:szCs w:val="24"/>
        </w:rPr>
        <w:t>.</w:t>
      </w:r>
      <w:r w:rsidR="00411498" w:rsidRPr="00A218E7">
        <w:rPr>
          <w:rFonts w:ascii="Times New Roman" w:hAnsi="Times New Roman" w:cs="Times New Roman"/>
          <w:color w:val="000000"/>
          <w:sz w:val="24"/>
          <w:szCs w:val="24"/>
        </w:rPr>
        <w:t xml:space="preserve"> La différence de traitement entre le candida</w:t>
      </w:r>
      <w:r w:rsidR="00BB57D9">
        <w:rPr>
          <w:rFonts w:ascii="Times New Roman" w:hAnsi="Times New Roman" w:cs="Times New Roman"/>
          <w:color w:val="000000"/>
          <w:sz w:val="24"/>
          <w:szCs w:val="24"/>
        </w:rPr>
        <w:t>t de référence et le postulant</w:t>
      </w:r>
      <w:r w:rsidR="00FB5159" w:rsidRPr="00A218E7">
        <w:rPr>
          <w:rFonts w:ascii="Times New Roman" w:hAnsi="Times New Roman" w:cs="Times New Roman"/>
          <w:color w:val="000000"/>
          <w:sz w:val="24"/>
          <w:szCs w:val="24"/>
        </w:rPr>
        <w:t xml:space="preserve"> affilié à SUD-étudiant</w:t>
      </w:r>
      <w:r w:rsidR="00411498" w:rsidRPr="00A218E7">
        <w:rPr>
          <w:rFonts w:ascii="Times New Roman" w:hAnsi="Times New Roman" w:cs="Times New Roman"/>
          <w:color w:val="000000"/>
          <w:sz w:val="24"/>
          <w:szCs w:val="24"/>
        </w:rPr>
        <w:t xml:space="preserve"> peut donc être causée par l’appartenance syndicale en elle-même.</w:t>
      </w:r>
    </w:p>
    <w:p w:rsidR="00C91048" w:rsidRPr="00A218E7" w:rsidRDefault="003F6F61"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Dans un deuxième temps</w:t>
      </w:r>
      <w:r w:rsidR="006C3987" w:rsidRPr="00A218E7">
        <w:rPr>
          <w:rFonts w:ascii="Times New Roman" w:hAnsi="Times New Roman" w:cs="Times New Roman"/>
          <w:color w:val="000000"/>
          <w:sz w:val="24"/>
          <w:szCs w:val="24"/>
        </w:rPr>
        <w:t>,</w:t>
      </w:r>
      <w:r w:rsidR="003C0C13">
        <w:rPr>
          <w:rFonts w:ascii="Times New Roman" w:hAnsi="Times New Roman" w:cs="Times New Roman"/>
          <w:color w:val="000000"/>
          <w:sz w:val="24"/>
          <w:szCs w:val="24"/>
        </w:rPr>
        <w:t xml:space="preserve"> cette aversion</w:t>
      </w:r>
      <w:r w:rsidRPr="00A218E7">
        <w:rPr>
          <w:rFonts w:ascii="Times New Roman" w:hAnsi="Times New Roman" w:cs="Times New Roman"/>
          <w:color w:val="000000"/>
          <w:sz w:val="24"/>
          <w:szCs w:val="24"/>
        </w:rPr>
        <w:t xml:space="preserve"> peut</w:t>
      </w:r>
      <w:r w:rsidR="00411498" w:rsidRPr="00A218E7">
        <w:rPr>
          <w:rFonts w:ascii="Times New Roman" w:hAnsi="Times New Roman" w:cs="Times New Roman"/>
          <w:color w:val="000000"/>
          <w:sz w:val="24"/>
          <w:szCs w:val="24"/>
        </w:rPr>
        <w:t xml:space="preserve"> être due à</w:t>
      </w:r>
      <w:r w:rsidRPr="00A218E7">
        <w:rPr>
          <w:rFonts w:ascii="Times New Roman" w:hAnsi="Times New Roman" w:cs="Times New Roman"/>
          <w:color w:val="000000"/>
          <w:sz w:val="24"/>
          <w:szCs w:val="24"/>
        </w:rPr>
        <w:t xml:space="preserve"> l’</w:t>
      </w:r>
      <w:r w:rsidR="005C3967" w:rsidRPr="00A218E7">
        <w:rPr>
          <w:rFonts w:ascii="Times New Roman" w:hAnsi="Times New Roman" w:cs="Times New Roman"/>
          <w:color w:val="000000"/>
          <w:sz w:val="24"/>
          <w:szCs w:val="24"/>
        </w:rPr>
        <w:t>assimilation des syndicats à un contre-pouvoir dangereux pour l’entreprise.  Des études ont en effet démontré</w:t>
      </w:r>
      <w:r w:rsidR="00874231" w:rsidRPr="00A218E7">
        <w:rPr>
          <w:rFonts w:ascii="Times New Roman" w:hAnsi="Times New Roman" w:cs="Times New Roman"/>
          <w:color w:val="000000"/>
          <w:sz w:val="24"/>
          <w:szCs w:val="24"/>
        </w:rPr>
        <w:t xml:space="preserve"> que les dél</w:t>
      </w:r>
      <w:r w:rsidR="00874231" w:rsidRPr="00A218E7">
        <w:rPr>
          <w:rFonts w:ascii="Times New Roman" w:hAnsi="Times New Roman" w:cs="Times New Roman"/>
          <w:color w:val="000000"/>
          <w:sz w:val="24"/>
          <w:szCs w:val="24"/>
        </w:rPr>
        <w:t>é</w:t>
      </w:r>
      <w:r w:rsidR="00874231" w:rsidRPr="00A218E7">
        <w:rPr>
          <w:rFonts w:ascii="Times New Roman" w:hAnsi="Times New Roman" w:cs="Times New Roman"/>
          <w:color w:val="000000"/>
          <w:sz w:val="24"/>
          <w:szCs w:val="24"/>
        </w:rPr>
        <w:t>gués affiliés à des syndicats</w:t>
      </w:r>
      <w:r w:rsidR="005C3967" w:rsidRPr="00A218E7">
        <w:rPr>
          <w:rFonts w:ascii="Times New Roman" w:hAnsi="Times New Roman" w:cs="Times New Roman"/>
          <w:color w:val="000000"/>
          <w:sz w:val="24"/>
          <w:szCs w:val="24"/>
        </w:rPr>
        <w:t xml:space="preserve"> perçus</w:t>
      </w:r>
      <w:r w:rsidR="00C91048" w:rsidRPr="00A218E7">
        <w:rPr>
          <w:rFonts w:ascii="Times New Roman" w:hAnsi="Times New Roman" w:cs="Times New Roman"/>
          <w:color w:val="000000"/>
          <w:sz w:val="24"/>
          <w:szCs w:val="24"/>
        </w:rPr>
        <w:t xml:space="preserve"> par les employeurs</w:t>
      </w:r>
      <w:r w:rsidR="005C3967" w:rsidRPr="00A218E7">
        <w:rPr>
          <w:rFonts w:ascii="Times New Roman" w:hAnsi="Times New Roman" w:cs="Times New Roman"/>
          <w:color w:val="000000"/>
          <w:sz w:val="24"/>
          <w:szCs w:val="24"/>
        </w:rPr>
        <w:t xml:space="preserve"> comme</w:t>
      </w:r>
      <w:r w:rsidR="00CB7863" w:rsidRPr="00A218E7">
        <w:rPr>
          <w:rFonts w:ascii="Times New Roman" w:hAnsi="Times New Roman" w:cs="Times New Roman"/>
          <w:color w:val="000000"/>
          <w:sz w:val="24"/>
          <w:szCs w:val="24"/>
        </w:rPr>
        <w:t xml:space="preserve"> les</w:t>
      </w:r>
      <w:r w:rsidR="005C3967" w:rsidRPr="00A218E7">
        <w:rPr>
          <w:rFonts w:ascii="Times New Roman" w:hAnsi="Times New Roman" w:cs="Times New Roman"/>
          <w:color w:val="000000"/>
          <w:sz w:val="24"/>
          <w:szCs w:val="24"/>
        </w:rPr>
        <w:t xml:space="preserve"> plus</w:t>
      </w:r>
      <w:r w:rsidR="00874231" w:rsidRPr="00A218E7">
        <w:rPr>
          <w:rFonts w:ascii="Times New Roman" w:hAnsi="Times New Roman" w:cs="Times New Roman"/>
          <w:color w:val="000000"/>
          <w:sz w:val="24"/>
          <w:szCs w:val="24"/>
        </w:rPr>
        <w:t xml:space="preserve"> combatifs sont</w:t>
      </w:r>
      <w:r w:rsidR="005C3967" w:rsidRPr="00A218E7">
        <w:rPr>
          <w:rFonts w:ascii="Times New Roman" w:hAnsi="Times New Roman" w:cs="Times New Roman"/>
          <w:color w:val="000000"/>
          <w:sz w:val="24"/>
          <w:szCs w:val="24"/>
        </w:rPr>
        <w:t xml:space="preserve"> signif</w:t>
      </w:r>
      <w:r w:rsidR="00874231" w:rsidRPr="00A218E7">
        <w:rPr>
          <w:rFonts w:ascii="Times New Roman" w:hAnsi="Times New Roman" w:cs="Times New Roman"/>
          <w:color w:val="000000"/>
          <w:sz w:val="24"/>
          <w:szCs w:val="24"/>
        </w:rPr>
        <w:t>i</w:t>
      </w:r>
      <w:r w:rsidR="00874231" w:rsidRPr="00A218E7">
        <w:rPr>
          <w:rFonts w:ascii="Times New Roman" w:hAnsi="Times New Roman" w:cs="Times New Roman"/>
          <w:color w:val="000000"/>
          <w:sz w:val="24"/>
          <w:szCs w:val="24"/>
        </w:rPr>
        <w:t>cativement moins bien rémunérés</w:t>
      </w:r>
      <w:r w:rsidR="005C3967" w:rsidRPr="00A218E7">
        <w:rPr>
          <w:rFonts w:ascii="Times New Roman" w:hAnsi="Times New Roman" w:cs="Times New Roman"/>
          <w:color w:val="000000"/>
          <w:sz w:val="24"/>
          <w:szCs w:val="24"/>
        </w:rPr>
        <w:t xml:space="preserve"> que les autres délégués sy</w:t>
      </w:r>
      <w:r w:rsidR="00874231" w:rsidRPr="00A218E7">
        <w:rPr>
          <w:rFonts w:ascii="Times New Roman" w:hAnsi="Times New Roman" w:cs="Times New Roman"/>
          <w:color w:val="000000"/>
          <w:sz w:val="24"/>
          <w:szCs w:val="24"/>
        </w:rPr>
        <w:t>ndic</w:t>
      </w:r>
      <w:r w:rsidR="00CB7863" w:rsidRPr="00A218E7">
        <w:rPr>
          <w:rFonts w:ascii="Times New Roman" w:hAnsi="Times New Roman" w:cs="Times New Roman"/>
          <w:color w:val="000000"/>
          <w:sz w:val="24"/>
          <w:szCs w:val="24"/>
        </w:rPr>
        <w:t>aux dans une mê</w:t>
      </w:r>
      <w:r w:rsidR="00FB5159" w:rsidRPr="00A218E7">
        <w:rPr>
          <w:rFonts w:ascii="Times New Roman" w:hAnsi="Times New Roman" w:cs="Times New Roman"/>
          <w:color w:val="000000"/>
          <w:sz w:val="24"/>
          <w:szCs w:val="24"/>
        </w:rPr>
        <w:t>me firme</w:t>
      </w:r>
      <w:r w:rsidR="006C3987" w:rsidRPr="00A218E7">
        <w:rPr>
          <w:rFonts w:ascii="Times New Roman" w:hAnsi="Times New Roman" w:cs="Times New Roman"/>
          <w:color w:val="000000"/>
          <w:sz w:val="24"/>
          <w:szCs w:val="24"/>
        </w:rPr>
        <w:t>, à qualités et anciennetés égales</w:t>
      </w:r>
      <w:r w:rsidR="001329F6">
        <w:rPr>
          <w:rFonts w:ascii="Times New Roman" w:hAnsi="Times New Roman" w:cs="Times New Roman"/>
          <w:color w:val="000000"/>
          <w:sz w:val="24"/>
          <w:szCs w:val="24"/>
        </w:rPr>
        <w:t xml:space="preserve"> (BREDA, 2014</w:t>
      </w:r>
      <w:r w:rsidR="005C3967" w:rsidRPr="00A218E7">
        <w:rPr>
          <w:rFonts w:ascii="Times New Roman" w:hAnsi="Times New Roman" w:cs="Times New Roman"/>
          <w:color w:val="000000"/>
          <w:sz w:val="24"/>
          <w:szCs w:val="24"/>
        </w:rPr>
        <w:t xml:space="preserve">). </w:t>
      </w:r>
      <w:r w:rsidR="00DC4368" w:rsidRPr="00A218E7">
        <w:rPr>
          <w:rFonts w:ascii="Times New Roman" w:hAnsi="Times New Roman" w:cs="Times New Roman"/>
          <w:color w:val="000000"/>
          <w:sz w:val="24"/>
          <w:szCs w:val="24"/>
        </w:rPr>
        <w:t xml:space="preserve">De même, dans le </w:t>
      </w:r>
      <w:proofErr w:type="spellStart"/>
      <w:r w:rsidR="00DC4368" w:rsidRPr="00A218E7">
        <w:rPr>
          <w:rFonts w:ascii="Times New Roman" w:hAnsi="Times New Roman" w:cs="Times New Roman"/>
          <w:color w:val="000000"/>
          <w:sz w:val="24"/>
          <w:szCs w:val="24"/>
        </w:rPr>
        <w:t>t</w:t>
      </w:r>
      <w:r w:rsidR="00DC4368" w:rsidRPr="00A218E7">
        <w:rPr>
          <w:rFonts w:ascii="Times New Roman" w:hAnsi="Times New Roman" w:cs="Times New Roman"/>
          <w:i/>
          <w:color w:val="000000"/>
          <w:sz w:val="24"/>
          <w:szCs w:val="24"/>
        </w:rPr>
        <w:t>esting</w:t>
      </w:r>
      <w:proofErr w:type="spellEnd"/>
      <w:r w:rsidR="00FB5159" w:rsidRPr="00A218E7">
        <w:rPr>
          <w:rFonts w:ascii="Times New Roman" w:hAnsi="Times New Roman" w:cs="Times New Roman"/>
          <w:color w:val="000000"/>
          <w:sz w:val="24"/>
          <w:szCs w:val="24"/>
        </w:rPr>
        <w:t xml:space="preserve"> </w:t>
      </w:r>
      <w:r w:rsidR="001329F6">
        <w:rPr>
          <w:rFonts w:ascii="Times New Roman" w:hAnsi="Times New Roman" w:cs="Times New Roman"/>
          <w:color w:val="000000"/>
          <w:sz w:val="24"/>
          <w:szCs w:val="24"/>
        </w:rPr>
        <w:t>réalisé par</w:t>
      </w:r>
      <w:r w:rsidR="000C4376">
        <w:rPr>
          <w:rFonts w:ascii="Times New Roman" w:hAnsi="Times New Roman" w:cs="Times New Roman"/>
          <w:color w:val="000000"/>
          <w:sz w:val="24"/>
          <w:szCs w:val="24"/>
        </w:rPr>
        <w:t xml:space="preserve"> </w:t>
      </w:r>
      <w:proofErr w:type="spellStart"/>
      <w:r w:rsidR="000C4376">
        <w:rPr>
          <w:rFonts w:ascii="Times New Roman" w:hAnsi="Times New Roman" w:cs="Times New Roman"/>
          <w:color w:val="000000"/>
          <w:sz w:val="24"/>
          <w:szCs w:val="24"/>
        </w:rPr>
        <w:t>Stign</w:t>
      </w:r>
      <w:proofErr w:type="spellEnd"/>
      <w:r w:rsidR="001329F6">
        <w:rPr>
          <w:rFonts w:ascii="Times New Roman" w:hAnsi="Times New Roman" w:cs="Times New Roman"/>
          <w:color w:val="000000"/>
          <w:sz w:val="24"/>
          <w:szCs w:val="24"/>
        </w:rPr>
        <w:t xml:space="preserve"> </w:t>
      </w:r>
      <w:proofErr w:type="spellStart"/>
      <w:r w:rsidR="001329F6">
        <w:rPr>
          <w:rFonts w:ascii="Times New Roman" w:hAnsi="Times New Roman" w:cs="Times New Roman"/>
          <w:color w:val="000000"/>
          <w:sz w:val="24"/>
          <w:szCs w:val="24"/>
        </w:rPr>
        <w:t>Baert</w:t>
      </w:r>
      <w:proofErr w:type="spellEnd"/>
      <w:r w:rsidR="001329F6">
        <w:rPr>
          <w:rFonts w:ascii="Times New Roman" w:hAnsi="Times New Roman" w:cs="Times New Roman"/>
          <w:color w:val="000000"/>
          <w:sz w:val="24"/>
          <w:szCs w:val="24"/>
        </w:rPr>
        <w:t xml:space="preserve"> et </w:t>
      </w:r>
      <w:r w:rsidR="000C4376">
        <w:rPr>
          <w:rFonts w:ascii="Times New Roman" w:hAnsi="Times New Roman" w:cs="Times New Roman"/>
          <w:color w:val="000000"/>
          <w:sz w:val="24"/>
          <w:szCs w:val="24"/>
        </w:rPr>
        <w:t xml:space="preserve">Eddy </w:t>
      </w:r>
      <w:proofErr w:type="spellStart"/>
      <w:r w:rsidR="001329F6">
        <w:rPr>
          <w:rFonts w:ascii="Times New Roman" w:hAnsi="Times New Roman" w:cs="Times New Roman"/>
          <w:color w:val="000000"/>
          <w:sz w:val="24"/>
          <w:szCs w:val="24"/>
        </w:rPr>
        <w:t>Omey</w:t>
      </w:r>
      <w:proofErr w:type="spellEnd"/>
      <w:r w:rsidR="00DC4368" w:rsidRPr="00A218E7">
        <w:rPr>
          <w:rFonts w:ascii="Times New Roman" w:hAnsi="Times New Roman" w:cs="Times New Roman"/>
          <w:color w:val="000000"/>
          <w:sz w:val="24"/>
          <w:szCs w:val="24"/>
        </w:rPr>
        <w:t>, la discrimination est significativement plus forte l</w:t>
      </w:r>
      <w:r w:rsidR="006A4081" w:rsidRPr="00A218E7">
        <w:rPr>
          <w:rFonts w:ascii="Times New Roman" w:hAnsi="Times New Roman" w:cs="Times New Roman"/>
          <w:color w:val="000000"/>
          <w:sz w:val="24"/>
          <w:szCs w:val="24"/>
        </w:rPr>
        <w:t>orsque le candidat</w:t>
      </w:r>
      <w:r w:rsidR="00FB5159" w:rsidRPr="00A218E7">
        <w:rPr>
          <w:rFonts w:ascii="Times New Roman" w:hAnsi="Times New Roman" w:cs="Times New Roman"/>
          <w:color w:val="000000"/>
          <w:sz w:val="24"/>
          <w:szCs w:val="24"/>
        </w:rPr>
        <w:t xml:space="preserve"> est</w:t>
      </w:r>
      <w:r w:rsidR="00DC4368" w:rsidRPr="00A218E7">
        <w:rPr>
          <w:rFonts w:ascii="Times New Roman" w:hAnsi="Times New Roman" w:cs="Times New Roman"/>
          <w:color w:val="000000"/>
          <w:sz w:val="24"/>
          <w:szCs w:val="24"/>
        </w:rPr>
        <w:t xml:space="preserve"> un sympat</w:t>
      </w:r>
      <w:r w:rsidR="00FB5159" w:rsidRPr="00A218E7">
        <w:rPr>
          <w:rFonts w:ascii="Times New Roman" w:hAnsi="Times New Roman" w:cs="Times New Roman"/>
          <w:color w:val="000000"/>
          <w:sz w:val="24"/>
          <w:szCs w:val="24"/>
        </w:rPr>
        <w:t>hisant de la FGTB</w:t>
      </w:r>
      <w:r w:rsidR="006A4081" w:rsidRPr="00A218E7">
        <w:rPr>
          <w:rFonts w:ascii="Times New Roman" w:hAnsi="Times New Roman" w:cs="Times New Roman"/>
          <w:color w:val="000000"/>
          <w:sz w:val="24"/>
          <w:szCs w:val="24"/>
        </w:rPr>
        <w:t>,</w:t>
      </w:r>
      <w:r w:rsidR="00FB5159" w:rsidRPr="00A218E7">
        <w:rPr>
          <w:rFonts w:ascii="Times New Roman" w:hAnsi="Times New Roman" w:cs="Times New Roman"/>
          <w:color w:val="000000"/>
          <w:sz w:val="24"/>
          <w:szCs w:val="24"/>
        </w:rPr>
        <w:t xml:space="preserve"> à l’image</w:t>
      </w:r>
      <w:r w:rsidR="00561915" w:rsidRPr="00A218E7">
        <w:rPr>
          <w:rFonts w:ascii="Times New Roman" w:hAnsi="Times New Roman" w:cs="Times New Roman"/>
          <w:color w:val="000000"/>
          <w:sz w:val="24"/>
          <w:szCs w:val="24"/>
        </w:rPr>
        <w:t xml:space="preserve"> contestataire</w:t>
      </w:r>
      <w:r w:rsidR="006A4081" w:rsidRPr="00A218E7">
        <w:rPr>
          <w:rFonts w:ascii="Times New Roman" w:hAnsi="Times New Roman" w:cs="Times New Roman"/>
          <w:color w:val="000000"/>
          <w:sz w:val="24"/>
          <w:szCs w:val="24"/>
        </w:rPr>
        <w:t>,</w:t>
      </w:r>
      <w:r w:rsidR="00DC4368" w:rsidRPr="00A218E7">
        <w:rPr>
          <w:rFonts w:ascii="Times New Roman" w:hAnsi="Times New Roman" w:cs="Times New Roman"/>
          <w:color w:val="000000"/>
          <w:sz w:val="24"/>
          <w:szCs w:val="24"/>
        </w:rPr>
        <w:t xml:space="preserve"> que</w:t>
      </w:r>
      <w:r w:rsidR="00BB57D9">
        <w:rPr>
          <w:rFonts w:ascii="Times New Roman" w:hAnsi="Times New Roman" w:cs="Times New Roman"/>
          <w:color w:val="000000"/>
          <w:sz w:val="24"/>
          <w:szCs w:val="24"/>
        </w:rPr>
        <w:t xml:space="preserve"> lorsqu</w:t>
      </w:r>
      <w:r w:rsidR="00FB5159" w:rsidRPr="00A218E7">
        <w:rPr>
          <w:rFonts w:ascii="Times New Roman" w:hAnsi="Times New Roman" w:cs="Times New Roman"/>
          <w:color w:val="000000"/>
          <w:sz w:val="24"/>
          <w:szCs w:val="24"/>
        </w:rPr>
        <w:t>’il appartient à</w:t>
      </w:r>
      <w:r w:rsidR="00DC4368" w:rsidRPr="00A218E7">
        <w:rPr>
          <w:rFonts w:ascii="Times New Roman" w:hAnsi="Times New Roman" w:cs="Times New Roman"/>
          <w:color w:val="000000"/>
          <w:sz w:val="24"/>
          <w:szCs w:val="24"/>
        </w:rPr>
        <w:t xml:space="preserve"> la CSC</w:t>
      </w:r>
      <w:r w:rsidR="00FB5159" w:rsidRPr="00A218E7">
        <w:rPr>
          <w:rFonts w:ascii="Times New Roman" w:hAnsi="Times New Roman" w:cs="Times New Roman"/>
          <w:color w:val="000000"/>
          <w:sz w:val="24"/>
          <w:szCs w:val="24"/>
        </w:rPr>
        <w:t>,</w:t>
      </w:r>
      <w:r w:rsidR="00DC4368" w:rsidRPr="00A218E7">
        <w:rPr>
          <w:rFonts w:ascii="Times New Roman" w:hAnsi="Times New Roman" w:cs="Times New Roman"/>
          <w:color w:val="000000"/>
          <w:sz w:val="24"/>
          <w:szCs w:val="24"/>
        </w:rPr>
        <w:t xml:space="preserve"> </w:t>
      </w:r>
      <w:r w:rsidR="00C91048" w:rsidRPr="00A218E7">
        <w:rPr>
          <w:rFonts w:ascii="Times New Roman" w:hAnsi="Times New Roman" w:cs="Times New Roman"/>
          <w:color w:val="000000"/>
          <w:sz w:val="24"/>
          <w:szCs w:val="24"/>
        </w:rPr>
        <w:t>jugée</w:t>
      </w:r>
      <w:r w:rsidR="00FB5159" w:rsidRPr="00A218E7">
        <w:rPr>
          <w:rFonts w:ascii="Times New Roman" w:hAnsi="Times New Roman" w:cs="Times New Roman"/>
          <w:color w:val="000000"/>
          <w:sz w:val="24"/>
          <w:szCs w:val="24"/>
        </w:rPr>
        <w:t xml:space="preserve"> </w:t>
      </w:r>
      <w:r w:rsidR="00DC4368" w:rsidRPr="00A218E7">
        <w:rPr>
          <w:rFonts w:ascii="Times New Roman" w:hAnsi="Times New Roman" w:cs="Times New Roman"/>
          <w:color w:val="000000"/>
          <w:sz w:val="24"/>
          <w:szCs w:val="24"/>
        </w:rPr>
        <w:t>plus modérée</w:t>
      </w:r>
      <w:r w:rsidRPr="00A218E7">
        <w:rPr>
          <w:rFonts w:ascii="Times New Roman" w:hAnsi="Times New Roman" w:cs="Times New Roman"/>
          <w:color w:val="000000"/>
          <w:sz w:val="24"/>
          <w:szCs w:val="24"/>
        </w:rPr>
        <w:t xml:space="preserve">. </w:t>
      </w:r>
      <w:r w:rsidR="00411498" w:rsidRPr="00A218E7">
        <w:rPr>
          <w:rFonts w:ascii="Times New Roman" w:hAnsi="Times New Roman" w:cs="Times New Roman"/>
          <w:color w:val="000000"/>
          <w:sz w:val="24"/>
          <w:szCs w:val="24"/>
        </w:rPr>
        <w:t>L</w:t>
      </w:r>
      <w:r w:rsidR="00FB5159" w:rsidRPr="00A218E7">
        <w:rPr>
          <w:rFonts w:ascii="Times New Roman" w:hAnsi="Times New Roman" w:cs="Times New Roman"/>
          <w:color w:val="000000"/>
          <w:sz w:val="24"/>
          <w:szCs w:val="24"/>
        </w:rPr>
        <w:t>’écart considérable</w:t>
      </w:r>
      <w:r w:rsidR="00561915" w:rsidRPr="00A218E7">
        <w:rPr>
          <w:rFonts w:ascii="Times New Roman" w:hAnsi="Times New Roman" w:cs="Times New Roman"/>
          <w:color w:val="000000"/>
          <w:sz w:val="24"/>
          <w:szCs w:val="24"/>
        </w:rPr>
        <w:t xml:space="preserve"> dans notre test</w:t>
      </w:r>
      <w:r w:rsidR="00FB5159" w:rsidRPr="00A218E7">
        <w:rPr>
          <w:rFonts w:ascii="Times New Roman" w:hAnsi="Times New Roman" w:cs="Times New Roman"/>
          <w:color w:val="000000"/>
          <w:sz w:val="24"/>
          <w:szCs w:val="24"/>
        </w:rPr>
        <w:t xml:space="preserve"> entre le candida</w:t>
      </w:r>
      <w:r w:rsidR="00C91048" w:rsidRPr="00A218E7">
        <w:rPr>
          <w:rFonts w:ascii="Times New Roman" w:hAnsi="Times New Roman" w:cs="Times New Roman"/>
          <w:color w:val="000000"/>
          <w:sz w:val="24"/>
          <w:szCs w:val="24"/>
        </w:rPr>
        <w:t>t de référ</w:t>
      </w:r>
      <w:r w:rsidR="00BB57D9">
        <w:rPr>
          <w:rFonts w:ascii="Times New Roman" w:hAnsi="Times New Roman" w:cs="Times New Roman"/>
          <w:color w:val="000000"/>
          <w:sz w:val="24"/>
          <w:szCs w:val="24"/>
        </w:rPr>
        <w:t>ence et le post</w:t>
      </w:r>
      <w:r w:rsidR="00BB57D9">
        <w:rPr>
          <w:rFonts w:ascii="Times New Roman" w:hAnsi="Times New Roman" w:cs="Times New Roman"/>
          <w:color w:val="000000"/>
          <w:sz w:val="24"/>
          <w:szCs w:val="24"/>
        </w:rPr>
        <w:t>u</w:t>
      </w:r>
      <w:r w:rsidR="00BB57D9">
        <w:rPr>
          <w:rFonts w:ascii="Times New Roman" w:hAnsi="Times New Roman" w:cs="Times New Roman"/>
          <w:color w:val="000000"/>
          <w:sz w:val="24"/>
          <w:szCs w:val="24"/>
        </w:rPr>
        <w:t>lant</w:t>
      </w:r>
      <w:r w:rsidR="00C91048" w:rsidRPr="00A218E7">
        <w:rPr>
          <w:rFonts w:ascii="Times New Roman" w:hAnsi="Times New Roman" w:cs="Times New Roman"/>
          <w:color w:val="000000"/>
          <w:sz w:val="24"/>
          <w:szCs w:val="24"/>
        </w:rPr>
        <w:t xml:space="preserve"> affilié à un syndicat</w:t>
      </w:r>
      <w:r w:rsidR="000801FA" w:rsidRPr="00A218E7">
        <w:rPr>
          <w:rFonts w:ascii="Times New Roman" w:hAnsi="Times New Roman" w:cs="Times New Roman"/>
          <w:color w:val="000000"/>
          <w:sz w:val="24"/>
          <w:szCs w:val="24"/>
        </w:rPr>
        <w:t xml:space="preserve"> peut donc être</w:t>
      </w:r>
      <w:r w:rsidR="003928E3" w:rsidRPr="00A218E7">
        <w:rPr>
          <w:rFonts w:ascii="Times New Roman" w:hAnsi="Times New Roman" w:cs="Times New Roman"/>
          <w:color w:val="000000"/>
          <w:sz w:val="24"/>
          <w:szCs w:val="24"/>
        </w:rPr>
        <w:t xml:space="preserve"> en partie</w:t>
      </w:r>
      <w:r w:rsidR="00FB5159" w:rsidRPr="00A218E7">
        <w:rPr>
          <w:rFonts w:ascii="Times New Roman" w:hAnsi="Times New Roman" w:cs="Times New Roman"/>
          <w:color w:val="000000"/>
          <w:sz w:val="24"/>
          <w:szCs w:val="24"/>
        </w:rPr>
        <w:t xml:space="preserve"> dû</w:t>
      </w:r>
      <w:r w:rsidR="000801FA" w:rsidRPr="00A218E7">
        <w:rPr>
          <w:rFonts w:ascii="Times New Roman" w:hAnsi="Times New Roman" w:cs="Times New Roman"/>
          <w:color w:val="000000"/>
          <w:sz w:val="24"/>
          <w:szCs w:val="24"/>
        </w:rPr>
        <w:t xml:space="preserve"> à l’organisation syndicale choisie, SUD</w:t>
      </w:r>
      <w:r w:rsidR="008F28AF" w:rsidRPr="00A218E7">
        <w:rPr>
          <w:rFonts w:ascii="Times New Roman" w:hAnsi="Times New Roman" w:cs="Times New Roman"/>
          <w:color w:val="000000"/>
          <w:sz w:val="24"/>
          <w:szCs w:val="24"/>
        </w:rPr>
        <w:t xml:space="preserve">, que les employeurs peuvent percevoir comme « contestataire ». </w:t>
      </w:r>
    </w:p>
    <w:p w:rsidR="00041251" w:rsidRPr="00A218E7" w:rsidRDefault="000801FA"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Dans un troisième temps, c</w:t>
      </w:r>
      <w:r w:rsidR="003C0C13">
        <w:rPr>
          <w:rFonts w:ascii="Times New Roman" w:hAnsi="Times New Roman" w:cs="Times New Roman"/>
          <w:color w:val="000000"/>
          <w:sz w:val="24"/>
          <w:szCs w:val="24"/>
        </w:rPr>
        <w:t>ette aversion</w:t>
      </w:r>
      <w:r w:rsidR="00561915" w:rsidRPr="00A218E7">
        <w:rPr>
          <w:rFonts w:ascii="Times New Roman" w:hAnsi="Times New Roman" w:cs="Times New Roman"/>
          <w:color w:val="000000"/>
          <w:sz w:val="24"/>
          <w:szCs w:val="24"/>
        </w:rPr>
        <w:t xml:space="preserve"> peut être due à la profession</w:t>
      </w:r>
      <w:r w:rsidRPr="00A218E7">
        <w:rPr>
          <w:rFonts w:ascii="Times New Roman" w:hAnsi="Times New Roman" w:cs="Times New Roman"/>
          <w:color w:val="000000"/>
          <w:sz w:val="24"/>
          <w:szCs w:val="24"/>
        </w:rPr>
        <w:t xml:space="preserve"> sélectionné</w:t>
      </w:r>
      <w:r w:rsidR="00561915" w:rsidRPr="00A218E7">
        <w:rPr>
          <w:rFonts w:ascii="Times New Roman" w:hAnsi="Times New Roman" w:cs="Times New Roman"/>
          <w:color w:val="000000"/>
          <w:sz w:val="24"/>
          <w:szCs w:val="24"/>
        </w:rPr>
        <w:t>e</w:t>
      </w:r>
      <w:r w:rsidR="008D689E" w:rsidRPr="00A218E7">
        <w:rPr>
          <w:rFonts w:ascii="Times New Roman" w:hAnsi="Times New Roman" w:cs="Times New Roman"/>
          <w:color w:val="000000"/>
          <w:sz w:val="24"/>
          <w:szCs w:val="24"/>
        </w:rPr>
        <w:t xml:space="preserve"> dans la pr</w:t>
      </w:r>
      <w:r w:rsidR="008D689E" w:rsidRPr="00A218E7">
        <w:rPr>
          <w:rFonts w:ascii="Times New Roman" w:hAnsi="Times New Roman" w:cs="Times New Roman"/>
          <w:color w:val="000000"/>
          <w:sz w:val="24"/>
          <w:szCs w:val="24"/>
        </w:rPr>
        <w:t>é</w:t>
      </w:r>
      <w:r w:rsidR="008D689E" w:rsidRPr="00A218E7">
        <w:rPr>
          <w:rFonts w:ascii="Times New Roman" w:hAnsi="Times New Roman" w:cs="Times New Roman"/>
          <w:color w:val="000000"/>
          <w:sz w:val="24"/>
          <w:szCs w:val="24"/>
        </w:rPr>
        <w:t>sente</w:t>
      </w:r>
      <w:r w:rsidRPr="00A218E7">
        <w:rPr>
          <w:rFonts w:ascii="Times New Roman" w:hAnsi="Times New Roman" w:cs="Times New Roman"/>
          <w:color w:val="000000"/>
          <w:sz w:val="24"/>
          <w:szCs w:val="24"/>
        </w:rPr>
        <w:t xml:space="preserve"> étude. </w:t>
      </w:r>
      <w:r w:rsidR="001C2FAA" w:rsidRPr="00A218E7">
        <w:rPr>
          <w:rFonts w:ascii="Times New Roman" w:hAnsi="Times New Roman" w:cs="Times New Roman"/>
          <w:color w:val="000000"/>
          <w:sz w:val="24"/>
          <w:szCs w:val="24"/>
        </w:rPr>
        <w:t>L</w:t>
      </w:r>
      <w:r w:rsidR="00561915" w:rsidRPr="00A218E7">
        <w:rPr>
          <w:rFonts w:ascii="Times New Roman" w:hAnsi="Times New Roman" w:cs="Times New Roman"/>
          <w:color w:val="000000"/>
          <w:sz w:val="24"/>
          <w:szCs w:val="24"/>
        </w:rPr>
        <w:t>e poste de commercial</w:t>
      </w:r>
      <w:r w:rsidR="001C2FAA" w:rsidRPr="00A218E7">
        <w:rPr>
          <w:rFonts w:ascii="Times New Roman" w:hAnsi="Times New Roman" w:cs="Times New Roman"/>
          <w:color w:val="000000"/>
          <w:sz w:val="24"/>
          <w:szCs w:val="24"/>
        </w:rPr>
        <w:t xml:space="preserve"> terrain </w:t>
      </w:r>
      <w:r w:rsidR="00561915" w:rsidRPr="00A218E7">
        <w:rPr>
          <w:rFonts w:ascii="Times New Roman" w:hAnsi="Times New Roman" w:cs="Times New Roman"/>
          <w:color w:val="000000"/>
          <w:sz w:val="24"/>
          <w:szCs w:val="24"/>
        </w:rPr>
        <w:t>nécessite</w:t>
      </w:r>
      <w:r w:rsidR="001C2FAA" w:rsidRPr="00A218E7">
        <w:rPr>
          <w:rFonts w:ascii="Times New Roman" w:hAnsi="Times New Roman" w:cs="Times New Roman"/>
          <w:color w:val="000000"/>
          <w:sz w:val="24"/>
          <w:szCs w:val="24"/>
        </w:rPr>
        <w:t xml:space="preserve"> de représenter la firme </w:t>
      </w:r>
      <w:r w:rsidR="00C35126" w:rsidRPr="00A218E7">
        <w:rPr>
          <w:rFonts w:ascii="Times New Roman" w:hAnsi="Times New Roman" w:cs="Times New Roman"/>
          <w:color w:val="000000"/>
          <w:sz w:val="24"/>
          <w:szCs w:val="24"/>
        </w:rPr>
        <w:t>auprès de la clientèle</w:t>
      </w:r>
      <w:r w:rsidR="00561915" w:rsidRPr="00A218E7">
        <w:rPr>
          <w:rFonts w:ascii="Times New Roman" w:hAnsi="Times New Roman" w:cs="Times New Roman"/>
          <w:color w:val="000000"/>
          <w:sz w:val="24"/>
          <w:szCs w:val="24"/>
        </w:rPr>
        <w:t>, et</w:t>
      </w:r>
      <w:r w:rsidR="00BB57D9">
        <w:rPr>
          <w:rFonts w:ascii="Times New Roman" w:hAnsi="Times New Roman" w:cs="Times New Roman"/>
          <w:color w:val="000000"/>
          <w:sz w:val="24"/>
          <w:szCs w:val="24"/>
        </w:rPr>
        <w:t>,</w:t>
      </w:r>
      <w:r w:rsidR="00561915" w:rsidRPr="00A218E7">
        <w:rPr>
          <w:rFonts w:ascii="Times New Roman" w:hAnsi="Times New Roman" w:cs="Times New Roman"/>
          <w:color w:val="000000"/>
          <w:sz w:val="24"/>
          <w:szCs w:val="24"/>
        </w:rPr>
        <w:t xml:space="preserve"> de ce fait, d’être impl</w:t>
      </w:r>
      <w:r w:rsidR="001329F6">
        <w:rPr>
          <w:rFonts w:ascii="Times New Roman" w:hAnsi="Times New Roman" w:cs="Times New Roman"/>
          <w:color w:val="000000"/>
          <w:sz w:val="24"/>
          <w:szCs w:val="24"/>
        </w:rPr>
        <w:t>iqué dans l’entreprise (LAZURECH</w:t>
      </w:r>
      <w:r w:rsidR="00561915" w:rsidRPr="00A218E7">
        <w:rPr>
          <w:rFonts w:ascii="Times New Roman" w:hAnsi="Times New Roman" w:cs="Times New Roman"/>
          <w:color w:val="000000"/>
          <w:sz w:val="24"/>
          <w:szCs w:val="24"/>
        </w:rPr>
        <w:t>, 1999)</w:t>
      </w:r>
      <w:r w:rsidRPr="00A218E7">
        <w:rPr>
          <w:rFonts w:ascii="Times New Roman" w:hAnsi="Times New Roman" w:cs="Times New Roman"/>
          <w:color w:val="000000"/>
          <w:sz w:val="24"/>
          <w:szCs w:val="24"/>
        </w:rPr>
        <w:t>.</w:t>
      </w:r>
      <w:r w:rsidR="00C35126" w:rsidRPr="00A218E7">
        <w:rPr>
          <w:rFonts w:ascii="Times New Roman" w:hAnsi="Times New Roman" w:cs="Times New Roman"/>
          <w:color w:val="000000"/>
          <w:sz w:val="24"/>
          <w:szCs w:val="24"/>
        </w:rPr>
        <w:t xml:space="preserve"> </w:t>
      </w:r>
      <w:r w:rsidR="001C2FAA" w:rsidRPr="00A218E7">
        <w:rPr>
          <w:rFonts w:ascii="Times New Roman" w:hAnsi="Times New Roman" w:cs="Times New Roman"/>
          <w:color w:val="000000"/>
          <w:sz w:val="24"/>
          <w:szCs w:val="24"/>
        </w:rPr>
        <w:t xml:space="preserve">Or, </w:t>
      </w:r>
      <w:r w:rsidR="00C35126" w:rsidRPr="00A218E7">
        <w:rPr>
          <w:rFonts w:ascii="Times New Roman" w:hAnsi="Times New Roman" w:cs="Times New Roman"/>
          <w:color w:val="000000"/>
          <w:sz w:val="24"/>
          <w:szCs w:val="24"/>
        </w:rPr>
        <w:t>l</w:t>
      </w:r>
      <w:r w:rsidR="00DB66A2" w:rsidRPr="00A218E7">
        <w:rPr>
          <w:rFonts w:ascii="Times New Roman" w:hAnsi="Times New Roman" w:cs="Times New Roman"/>
          <w:color w:val="000000"/>
          <w:sz w:val="24"/>
          <w:szCs w:val="24"/>
        </w:rPr>
        <w:t>a littér</w:t>
      </w:r>
      <w:r w:rsidR="00DB66A2" w:rsidRPr="00A218E7">
        <w:rPr>
          <w:rFonts w:ascii="Times New Roman" w:hAnsi="Times New Roman" w:cs="Times New Roman"/>
          <w:color w:val="000000"/>
          <w:sz w:val="24"/>
          <w:szCs w:val="24"/>
        </w:rPr>
        <w:t>a</w:t>
      </w:r>
      <w:r w:rsidR="00DB66A2" w:rsidRPr="00A218E7">
        <w:rPr>
          <w:rFonts w:ascii="Times New Roman" w:hAnsi="Times New Roman" w:cs="Times New Roman"/>
          <w:color w:val="000000"/>
          <w:sz w:val="24"/>
          <w:szCs w:val="24"/>
        </w:rPr>
        <w:t>ture révèle que certains</w:t>
      </w:r>
      <w:r w:rsidRPr="00A218E7">
        <w:rPr>
          <w:rFonts w:ascii="Times New Roman" w:hAnsi="Times New Roman" w:cs="Times New Roman"/>
          <w:color w:val="000000"/>
          <w:sz w:val="24"/>
          <w:szCs w:val="24"/>
        </w:rPr>
        <w:t xml:space="preserve"> employeurs expriment une incompatibilité entre le fait de représenter l’entreprise et ses valeurs d’un côté et le syndicat et</w:t>
      </w:r>
      <w:r w:rsidR="001329F6">
        <w:rPr>
          <w:rFonts w:ascii="Times New Roman" w:hAnsi="Times New Roman" w:cs="Times New Roman"/>
          <w:color w:val="000000"/>
          <w:sz w:val="24"/>
          <w:szCs w:val="24"/>
        </w:rPr>
        <w:t xml:space="preserve"> ses valeurs de l’autre (CROISAT</w:t>
      </w:r>
      <w:r w:rsidRPr="00A218E7">
        <w:rPr>
          <w:rFonts w:ascii="Times New Roman" w:hAnsi="Times New Roman" w:cs="Times New Roman"/>
          <w:color w:val="000000"/>
          <w:sz w:val="24"/>
          <w:szCs w:val="24"/>
        </w:rPr>
        <w:t xml:space="preserve"> </w:t>
      </w:r>
      <w:r w:rsidRPr="00EA047C">
        <w:rPr>
          <w:rFonts w:ascii="Times New Roman" w:hAnsi="Times New Roman" w:cs="Times New Roman"/>
          <w:i/>
          <w:color w:val="000000"/>
          <w:sz w:val="24"/>
          <w:szCs w:val="24"/>
        </w:rPr>
        <w:t>et al</w:t>
      </w:r>
      <w:r w:rsidRPr="00A218E7">
        <w:rPr>
          <w:rFonts w:ascii="Times New Roman" w:hAnsi="Times New Roman" w:cs="Times New Roman"/>
          <w:color w:val="000000"/>
          <w:sz w:val="24"/>
          <w:szCs w:val="24"/>
        </w:rPr>
        <w:t xml:space="preserve">, 1992). </w:t>
      </w:r>
      <w:r w:rsidR="001C2FAA" w:rsidRPr="00A218E7">
        <w:rPr>
          <w:rFonts w:ascii="Times New Roman" w:hAnsi="Times New Roman" w:cs="Times New Roman"/>
          <w:color w:val="000000"/>
          <w:sz w:val="24"/>
          <w:szCs w:val="24"/>
        </w:rPr>
        <w:t>Elle démontre également que</w:t>
      </w:r>
      <w:r w:rsidR="00DB66A2" w:rsidRPr="00A218E7">
        <w:rPr>
          <w:rFonts w:ascii="Times New Roman" w:hAnsi="Times New Roman" w:cs="Times New Roman"/>
          <w:color w:val="000000"/>
          <w:sz w:val="24"/>
          <w:szCs w:val="24"/>
        </w:rPr>
        <w:t xml:space="preserve"> certains recruteurs estiment qu’une implication multiple au sein d’un syndicat, de l’entreprise e</w:t>
      </w:r>
      <w:r w:rsidR="00561915" w:rsidRPr="00A218E7">
        <w:rPr>
          <w:rFonts w:ascii="Times New Roman" w:hAnsi="Times New Roman" w:cs="Times New Roman"/>
          <w:color w:val="000000"/>
          <w:sz w:val="24"/>
          <w:szCs w:val="24"/>
        </w:rPr>
        <w:t>t de la carrière est</w:t>
      </w:r>
      <w:r w:rsidR="00DB66A2" w:rsidRPr="00A218E7">
        <w:rPr>
          <w:rFonts w:ascii="Times New Roman" w:hAnsi="Times New Roman" w:cs="Times New Roman"/>
          <w:color w:val="000000"/>
          <w:sz w:val="24"/>
          <w:szCs w:val="24"/>
        </w:rPr>
        <w:t xml:space="preserve"> difficile (</w:t>
      </w:r>
      <w:r w:rsidR="001329F6">
        <w:rPr>
          <w:rFonts w:ascii="Times New Roman" w:hAnsi="Times New Roman" w:cs="Times New Roman"/>
          <w:color w:val="000000"/>
          <w:sz w:val="24"/>
          <w:szCs w:val="24"/>
        </w:rPr>
        <w:t>THACKER</w:t>
      </w:r>
      <w:r w:rsidR="00DB66A2" w:rsidRPr="00A218E7">
        <w:rPr>
          <w:rFonts w:ascii="Times New Roman" w:hAnsi="Times New Roman" w:cs="Times New Roman"/>
          <w:color w:val="000000"/>
          <w:sz w:val="24"/>
          <w:szCs w:val="24"/>
        </w:rPr>
        <w:t xml:space="preserve">, 1986). </w:t>
      </w:r>
      <w:r w:rsidRPr="00A218E7">
        <w:rPr>
          <w:rFonts w:ascii="Times New Roman" w:hAnsi="Times New Roman" w:cs="Times New Roman"/>
          <w:color w:val="000000"/>
          <w:sz w:val="24"/>
          <w:szCs w:val="24"/>
        </w:rPr>
        <w:t>L’implication</w:t>
      </w:r>
      <w:r w:rsidR="00DB66A2" w:rsidRPr="00A218E7">
        <w:rPr>
          <w:rFonts w:ascii="Times New Roman" w:hAnsi="Times New Roman" w:cs="Times New Roman"/>
          <w:color w:val="000000"/>
          <w:sz w:val="24"/>
          <w:szCs w:val="24"/>
        </w:rPr>
        <w:t xml:space="preserve"> multiple</w:t>
      </w:r>
      <w:r w:rsidRPr="00A218E7">
        <w:rPr>
          <w:rFonts w:ascii="Times New Roman" w:hAnsi="Times New Roman" w:cs="Times New Roman"/>
          <w:color w:val="000000"/>
          <w:sz w:val="24"/>
          <w:szCs w:val="24"/>
        </w:rPr>
        <w:t xml:space="preserve"> désigne une attitude démontrant des sentiments d’attachement, d’identifica</w:t>
      </w:r>
      <w:r w:rsidR="00DB66A2" w:rsidRPr="00A218E7">
        <w:rPr>
          <w:rFonts w:ascii="Times New Roman" w:hAnsi="Times New Roman" w:cs="Times New Roman"/>
          <w:color w:val="000000"/>
          <w:sz w:val="24"/>
          <w:szCs w:val="24"/>
        </w:rPr>
        <w:t>tion et/ou de loyauté envers différents foyers</w:t>
      </w:r>
      <w:r w:rsidR="002C417A">
        <w:rPr>
          <w:rFonts w:ascii="Times New Roman" w:hAnsi="Times New Roman" w:cs="Times New Roman"/>
          <w:color w:val="000000"/>
          <w:sz w:val="24"/>
          <w:szCs w:val="24"/>
        </w:rPr>
        <w:t xml:space="preserve"> (GHIRARDELLO, 2005</w:t>
      </w:r>
      <w:r w:rsidRPr="00A218E7">
        <w:rPr>
          <w:rFonts w:ascii="Times New Roman" w:hAnsi="Times New Roman" w:cs="Times New Roman"/>
          <w:color w:val="000000"/>
          <w:sz w:val="24"/>
          <w:szCs w:val="24"/>
        </w:rPr>
        <w:t xml:space="preserve">). </w:t>
      </w:r>
      <w:r w:rsidR="00DC4368" w:rsidRPr="00A218E7">
        <w:rPr>
          <w:rFonts w:ascii="Times New Roman" w:hAnsi="Times New Roman" w:cs="Times New Roman"/>
          <w:color w:val="000000"/>
          <w:sz w:val="24"/>
          <w:szCs w:val="24"/>
        </w:rPr>
        <w:t>La diff</w:t>
      </w:r>
      <w:r w:rsidR="00DC4368" w:rsidRPr="00A218E7">
        <w:rPr>
          <w:rFonts w:ascii="Times New Roman" w:hAnsi="Times New Roman" w:cs="Times New Roman"/>
          <w:color w:val="000000"/>
          <w:sz w:val="24"/>
          <w:szCs w:val="24"/>
        </w:rPr>
        <w:t>é</w:t>
      </w:r>
      <w:r w:rsidR="00DC4368" w:rsidRPr="00A218E7">
        <w:rPr>
          <w:rFonts w:ascii="Times New Roman" w:hAnsi="Times New Roman" w:cs="Times New Roman"/>
          <w:color w:val="000000"/>
          <w:sz w:val="24"/>
          <w:szCs w:val="24"/>
        </w:rPr>
        <w:t>rence de résultats</w:t>
      </w:r>
      <w:r w:rsidR="00561915" w:rsidRPr="00A218E7">
        <w:rPr>
          <w:rFonts w:ascii="Times New Roman" w:hAnsi="Times New Roman" w:cs="Times New Roman"/>
          <w:color w:val="000000"/>
          <w:sz w:val="24"/>
          <w:szCs w:val="24"/>
        </w:rPr>
        <w:t xml:space="preserve"> entre</w:t>
      </w:r>
      <w:r w:rsidRPr="00A218E7">
        <w:rPr>
          <w:rFonts w:ascii="Times New Roman" w:hAnsi="Times New Roman" w:cs="Times New Roman"/>
          <w:color w:val="000000"/>
          <w:sz w:val="24"/>
          <w:szCs w:val="24"/>
        </w:rPr>
        <w:t xml:space="preserve"> le</w:t>
      </w:r>
      <w:r w:rsidR="00DC4368" w:rsidRPr="00A218E7">
        <w:rPr>
          <w:rFonts w:ascii="Times New Roman" w:hAnsi="Times New Roman" w:cs="Times New Roman"/>
          <w:color w:val="000000"/>
          <w:sz w:val="24"/>
          <w:szCs w:val="24"/>
        </w:rPr>
        <w:t xml:space="preserve"> </w:t>
      </w:r>
      <w:proofErr w:type="spellStart"/>
      <w:r w:rsidR="00DC4368" w:rsidRPr="00A218E7">
        <w:rPr>
          <w:rFonts w:ascii="Times New Roman" w:hAnsi="Times New Roman" w:cs="Times New Roman"/>
          <w:i/>
          <w:color w:val="000000"/>
          <w:sz w:val="24"/>
          <w:szCs w:val="24"/>
        </w:rPr>
        <w:t>testing</w:t>
      </w:r>
      <w:proofErr w:type="spellEnd"/>
      <w:r w:rsidR="00DB66A2" w:rsidRPr="00A218E7">
        <w:rPr>
          <w:rFonts w:ascii="Times New Roman" w:hAnsi="Times New Roman" w:cs="Times New Roman"/>
          <w:i/>
          <w:color w:val="000000"/>
          <w:sz w:val="24"/>
          <w:szCs w:val="24"/>
        </w:rPr>
        <w:t xml:space="preserve"> </w:t>
      </w:r>
      <w:r w:rsidR="00BB57D9">
        <w:rPr>
          <w:rFonts w:ascii="Times New Roman" w:hAnsi="Times New Roman" w:cs="Times New Roman"/>
          <w:color w:val="000000"/>
          <w:sz w:val="24"/>
          <w:szCs w:val="24"/>
        </w:rPr>
        <w:t>b</w:t>
      </w:r>
      <w:r w:rsidR="00DB66A2" w:rsidRPr="00A218E7">
        <w:rPr>
          <w:rFonts w:ascii="Times New Roman" w:hAnsi="Times New Roman" w:cs="Times New Roman"/>
          <w:color w:val="000000"/>
          <w:sz w:val="24"/>
          <w:szCs w:val="24"/>
        </w:rPr>
        <w:t>elge</w:t>
      </w:r>
      <w:r w:rsidR="00561915" w:rsidRPr="00A218E7">
        <w:rPr>
          <w:rFonts w:ascii="Times New Roman" w:hAnsi="Times New Roman" w:cs="Times New Roman"/>
          <w:color w:val="000000"/>
          <w:sz w:val="24"/>
          <w:szCs w:val="24"/>
        </w:rPr>
        <w:t xml:space="preserve"> et le test du présent article</w:t>
      </w:r>
      <w:r w:rsidR="00586E83">
        <w:rPr>
          <w:rFonts w:ascii="Times New Roman" w:hAnsi="Times New Roman" w:cs="Times New Roman"/>
          <w:color w:val="000000"/>
          <w:sz w:val="24"/>
          <w:szCs w:val="24"/>
        </w:rPr>
        <w:t xml:space="preserve"> peut donc</w:t>
      </w:r>
      <w:r w:rsidR="00DC4368" w:rsidRPr="00A218E7">
        <w:rPr>
          <w:rFonts w:ascii="Times New Roman" w:hAnsi="Times New Roman" w:cs="Times New Roman"/>
          <w:color w:val="000000"/>
          <w:sz w:val="24"/>
          <w:szCs w:val="24"/>
        </w:rPr>
        <w:t xml:space="preserve"> s’</w:t>
      </w:r>
      <w:r w:rsidR="00041251" w:rsidRPr="00A218E7">
        <w:rPr>
          <w:rFonts w:ascii="Times New Roman" w:hAnsi="Times New Roman" w:cs="Times New Roman"/>
          <w:color w:val="000000"/>
          <w:sz w:val="24"/>
          <w:szCs w:val="24"/>
        </w:rPr>
        <w:t>expliquer</w:t>
      </w:r>
      <w:r w:rsidR="008D689E" w:rsidRPr="00A218E7">
        <w:rPr>
          <w:rFonts w:ascii="Times New Roman" w:hAnsi="Times New Roman" w:cs="Times New Roman"/>
          <w:color w:val="000000"/>
          <w:sz w:val="24"/>
          <w:szCs w:val="24"/>
        </w:rPr>
        <w:t xml:space="preserve"> en partie</w:t>
      </w:r>
      <w:r w:rsidR="00DC4368" w:rsidRPr="00A218E7">
        <w:rPr>
          <w:rFonts w:ascii="Times New Roman" w:hAnsi="Times New Roman" w:cs="Times New Roman"/>
          <w:color w:val="000000"/>
          <w:sz w:val="24"/>
          <w:szCs w:val="24"/>
        </w:rPr>
        <w:t xml:space="preserve"> par les</w:t>
      </w:r>
      <w:r w:rsidR="00041251" w:rsidRPr="00A218E7">
        <w:rPr>
          <w:rFonts w:ascii="Times New Roman" w:hAnsi="Times New Roman" w:cs="Times New Roman"/>
          <w:color w:val="000000"/>
          <w:sz w:val="24"/>
          <w:szCs w:val="24"/>
        </w:rPr>
        <w:t xml:space="preserve"> échantillons : 290 offres diversifiées en Flandre et 250 offres de commerciaux dans l’échantillon français</w:t>
      </w:r>
      <w:r w:rsidR="00DC4368" w:rsidRPr="00A218E7">
        <w:rPr>
          <w:rFonts w:ascii="Times New Roman" w:hAnsi="Times New Roman" w:cs="Times New Roman"/>
          <w:color w:val="000000"/>
          <w:sz w:val="24"/>
          <w:szCs w:val="24"/>
        </w:rPr>
        <w:t xml:space="preserve">. </w:t>
      </w:r>
    </w:p>
    <w:p w:rsidR="000801FA" w:rsidRPr="00A218E7" w:rsidRDefault="000801FA"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Dans un quatrième temps, c</w:t>
      </w:r>
      <w:r w:rsidR="008F28AF" w:rsidRPr="00A218E7">
        <w:rPr>
          <w:rFonts w:ascii="Times New Roman" w:hAnsi="Times New Roman" w:cs="Times New Roman"/>
          <w:color w:val="000000"/>
          <w:sz w:val="24"/>
          <w:szCs w:val="24"/>
        </w:rPr>
        <w:t>ette forme d’inégalité de traitement est possiblement facilitée par le fait que le jugement social est peut-être moins sévère à l’encontre d’une activité syndicale choisie et d’un critère de discrimination peu visible à l’embauche.</w:t>
      </w:r>
    </w:p>
    <w:p w:rsidR="008732F1" w:rsidRPr="00A218E7" w:rsidRDefault="00C5316D"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lastRenderedPageBreak/>
        <w:t>Dans un cinquième</w:t>
      </w:r>
      <w:r w:rsidR="003C0C13">
        <w:rPr>
          <w:rFonts w:ascii="Times New Roman" w:hAnsi="Times New Roman" w:cs="Times New Roman"/>
          <w:color w:val="000000"/>
          <w:sz w:val="24"/>
          <w:szCs w:val="24"/>
        </w:rPr>
        <w:t xml:space="preserve"> temps, cette aversion</w:t>
      </w:r>
      <w:r w:rsidR="000801FA" w:rsidRPr="00A218E7">
        <w:rPr>
          <w:rFonts w:ascii="Times New Roman" w:hAnsi="Times New Roman" w:cs="Times New Roman"/>
          <w:color w:val="000000"/>
          <w:sz w:val="24"/>
          <w:szCs w:val="24"/>
        </w:rPr>
        <w:t xml:space="preserve"> peut être </w:t>
      </w:r>
      <w:r w:rsidR="00C35126" w:rsidRPr="00A218E7">
        <w:rPr>
          <w:rFonts w:ascii="Times New Roman" w:hAnsi="Times New Roman" w:cs="Times New Roman"/>
          <w:color w:val="000000"/>
          <w:sz w:val="24"/>
          <w:szCs w:val="24"/>
        </w:rPr>
        <w:t>exacerbée</w:t>
      </w:r>
      <w:r w:rsidR="000801FA" w:rsidRPr="00A218E7">
        <w:rPr>
          <w:rFonts w:ascii="Times New Roman" w:hAnsi="Times New Roman" w:cs="Times New Roman"/>
          <w:color w:val="000000"/>
          <w:sz w:val="24"/>
          <w:szCs w:val="24"/>
        </w:rPr>
        <w:t xml:space="preserve"> lorsque</w:t>
      </w:r>
      <w:r w:rsidR="00497B65" w:rsidRPr="00A218E7">
        <w:rPr>
          <w:rFonts w:ascii="Times New Roman" w:hAnsi="Times New Roman" w:cs="Times New Roman"/>
          <w:color w:val="000000"/>
          <w:sz w:val="24"/>
          <w:szCs w:val="24"/>
        </w:rPr>
        <w:t xml:space="preserve"> le taux de syndicalis</w:t>
      </w:r>
      <w:r w:rsidR="00497B65" w:rsidRPr="00A218E7">
        <w:rPr>
          <w:rFonts w:ascii="Times New Roman" w:hAnsi="Times New Roman" w:cs="Times New Roman"/>
          <w:color w:val="000000"/>
          <w:sz w:val="24"/>
          <w:szCs w:val="24"/>
        </w:rPr>
        <w:t>a</w:t>
      </w:r>
      <w:r w:rsidR="00497B65" w:rsidRPr="00A218E7">
        <w:rPr>
          <w:rFonts w:ascii="Times New Roman" w:hAnsi="Times New Roman" w:cs="Times New Roman"/>
          <w:color w:val="000000"/>
          <w:sz w:val="24"/>
          <w:szCs w:val="24"/>
        </w:rPr>
        <w:t xml:space="preserve">tion est déjà important dans l’entreprise. </w:t>
      </w:r>
      <w:r w:rsidR="00CB6F82" w:rsidRPr="00A218E7">
        <w:rPr>
          <w:rFonts w:ascii="Times New Roman" w:hAnsi="Times New Roman" w:cs="Times New Roman"/>
          <w:color w:val="000000"/>
          <w:sz w:val="24"/>
          <w:szCs w:val="24"/>
        </w:rPr>
        <w:t xml:space="preserve">Notre </w:t>
      </w:r>
      <w:proofErr w:type="spellStart"/>
      <w:r w:rsidR="00CB6F82" w:rsidRPr="00A218E7">
        <w:rPr>
          <w:rFonts w:ascii="Times New Roman" w:hAnsi="Times New Roman" w:cs="Times New Roman"/>
          <w:i/>
          <w:color w:val="000000"/>
          <w:sz w:val="24"/>
          <w:szCs w:val="24"/>
        </w:rPr>
        <w:t>testing</w:t>
      </w:r>
      <w:proofErr w:type="spellEnd"/>
      <w:r w:rsidR="00CB6F82" w:rsidRPr="00A218E7">
        <w:rPr>
          <w:rFonts w:ascii="Times New Roman" w:hAnsi="Times New Roman" w:cs="Times New Roman"/>
          <w:color w:val="000000"/>
          <w:sz w:val="24"/>
          <w:szCs w:val="24"/>
        </w:rPr>
        <w:t xml:space="preserve"> a</w:t>
      </w:r>
      <w:r w:rsidR="00F80BF6" w:rsidRPr="00A218E7">
        <w:rPr>
          <w:rFonts w:ascii="Times New Roman" w:hAnsi="Times New Roman" w:cs="Times New Roman"/>
          <w:color w:val="000000"/>
          <w:sz w:val="24"/>
          <w:szCs w:val="24"/>
        </w:rPr>
        <w:t xml:space="preserve"> en effet</w:t>
      </w:r>
      <w:r w:rsidR="00CB6F82" w:rsidRPr="00A218E7">
        <w:rPr>
          <w:rFonts w:ascii="Times New Roman" w:hAnsi="Times New Roman" w:cs="Times New Roman"/>
          <w:color w:val="000000"/>
          <w:sz w:val="24"/>
          <w:szCs w:val="24"/>
        </w:rPr>
        <w:t xml:space="preserve"> mis en évidence que la di</w:t>
      </w:r>
      <w:r w:rsidR="00CB6F82" w:rsidRPr="00A218E7">
        <w:rPr>
          <w:rFonts w:ascii="Times New Roman" w:hAnsi="Times New Roman" w:cs="Times New Roman"/>
          <w:color w:val="000000"/>
          <w:sz w:val="24"/>
          <w:szCs w:val="24"/>
        </w:rPr>
        <w:t>s</w:t>
      </w:r>
      <w:r w:rsidR="00CB6F82" w:rsidRPr="00A218E7">
        <w:rPr>
          <w:rFonts w:ascii="Times New Roman" w:hAnsi="Times New Roman" w:cs="Times New Roman"/>
          <w:color w:val="000000"/>
          <w:sz w:val="24"/>
          <w:szCs w:val="24"/>
        </w:rPr>
        <w:t>crimination syndicale</w:t>
      </w:r>
      <w:r w:rsidR="00F80BF6" w:rsidRPr="00A218E7">
        <w:rPr>
          <w:rFonts w:ascii="Times New Roman" w:hAnsi="Times New Roman" w:cs="Times New Roman"/>
          <w:color w:val="000000"/>
          <w:sz w:val="24"/>
          <w:szCs w:val="24"/>
        </w:rPr>
        <w:t xml:space="preserve"> à l’embauche</w:t>
      </w:r>
      <w:r w:rsidR="00CB6F82" w:rsidRPr="00A218E7">
        <w:rPr>
          <w:rFonts w:ascii="Times New Roman" w:hAnsi="Times New Roman" w:cs="Times New Roman"/>
          <w:color w:val="000000"/>
          <w:sz w:val="24"/>
          <w:szCs w:val="24"/>
        </w:rPr>
        <w:t xml:space="preserve"> augmentait avec la </w:t>
      </w:r>
      <w:r w:rsidR="006A4081" w:rsidRPr="00A218E7">
        <w:rPr>
          <w:rFonts w:ascii="Times New Roman" w:hAnsi="Times New Roman" w:cs="Times New Roman"/>
          <w:color w:val="000000"/>
          <w:sz w:val="24"/>
          <w:szCs w:val="24"/>
        </w:rPr>
        <w:t>taille de l’entreprise. Or,</w:t>
      </w:r>
      <w:r w:rsidR="00CB6F82" w:rsidRPr="00A218E7">
        <w:rPr>
          <w:rFonts w:ascii="Times New Roman" w:hAnsi="Times New Roman" w:cs="Times New Roman"/>
          <w:color w:val="000000"/>
          <w:sz w:val="24"/>
          <w:szCs w:val="24"/>
        </w:rPr>
        <w:t xml:space="preserve"> le mouv</w:t>
      </w:r>
      <w:r w:rsidR="00CB6F82" w:rsidRPr="00A218E7">
        <w:rPr>
          <w:rFonts w:ascii="Times New Roman" w:hAnsi="Times New Roman" w:cs="Times New Roman"/>
          <w:color w:val="000000"/>
          <w:sz w:val="24"/>
          <w:szCs w:val="24"/>
        </w:rPr>
        <w:t>e</w:t>
      </w:r>
      <w:r w:rsidR="00CB6F82" w:rsidRPr="00A218E7">
        <w:rPr>
          <w:rFonts w:ascii="Times New Roman" w:hAnsi="Times New Roman" w:cs="Times New Roman"/>
          <w:color w:val="000000"/>
          <w:sz w:val="24"/>
          <w:szCs w:val="24"/>
        </w:rPr>
        <w:t>ment syndical est beaucoup plus présent</w:t>
      </w:r>
      <w:r w:rsidR="006A4081" w:rsidRPr="00A218E7">
        <w:rPr>
          <w:rFonts w:ascii="Times New Roman" w:hAnsi="Times New Roman" w:cs="Times New Roman"/>
          <w:color w:val="000000"/>
          <w:sz w:val="24"/>
          <w:szCs w:val="24"/>
        </w:rPr>
        <w:t xml:space="preserve"> dans les grandes entreprises que dans les </w:t>
      </w:r>
      <w:r w:rsidR="001329F6">
        <w:rPr>
          <w:rFonts w:ascii="Times New Roman" w:hAnsi="Times New Roman" w:cs="Times New Roman"/>
          <w:color w:val="000000"/>
          <w:sz w:val="24"/>
          <w:szCs w:val="24"/>
        </w:rPr>
        <w:t xml:space="preserve"> petites e</w:t>
      </w:r>
      <w:r w:rsidR="001329F6">
        <w:rPr>
          <w:rFonts w:ascii="Times New Roman" w:hAnsi="Times New Roman" w:cs="Times New Roman"/>
          <w:color w:val="000000"/>
          <w:sz w:val="24"/>
          <w:szCs w:val="24"/>
        </w:rPr>
        <w:t>n</w:t>
      </w:r>
      <w:r w:rsidR="001329F6">
        <w:rPr>
          <w:rFonts w:ascii="Times New Roman" w:hAnsi="Times New Roman" w:cs="Times New Roman"/>
          <w:color w:val="000000"/>
          <w:sz w:val="24"/>
          <w:szCs w:val="24"/>
        </w:rPr>
        <w:t xml:space="preserve">treprises. </w:t>
      </w:r>
      <w:proofErr w:type="spellStart"/>
      <w:r w:rsidR="001329F6">
        <w:rPr>
          <w:rFonts w:ascii="Times New Roman" w:hAnsi="Times New Roman" w:cs="Times New Roman"/>
          <w:color w:val="000000"/>
          <w:sz w:val="24"/>
          <w:szCs w:val="24"/>
        </w:rPr>
        <w:t>Baert</w:t>
      </w:r>
      <w:proofErr w:type="spellEnd"/>
      <w:r w:rsidR="00CB6F82" w:rsidRPr="00A218E7">
        <w:rPr>
          <w:rFonts w:ascii="Times New Roman" w:hAnsi="Times New Roman" w:cs="Times New Roman"/>
          <w:color w:val="000000"/>
          <w:sz w:val="24"/>
          <w:szCs w:val="24"/>
        </w:rPr>
        <w:t xml:space="preserve"> et </w:t>
      </w:r>
      <w:proofErr w:type="spellStart"/>
      <w:r w:rsidR="00CB6F82" w:rsidRPr="00A218E7">
        <w:rPr>
          <w:rFonts w:ascii="Times New Roman" w:hAnsi="Times New Roman" w:cs="Times New Roman"/>
          <w:color w:val="000000"/>
          <w:sz w:val="24"/>
          <w:szCs w:val="24"/>
        </w:rPr>
        <w:t>Omey</w:t>
      </w:r>
      <w:proofErr w:type="spellEnd"/>
      <w:r w:rsidR="001329F6">
        <w:rPr>
          <w:rFonts w:ascii="Times New Roman" w:hAnsi="Times New Roman" w:cs="Times New Roman"/>
          <w:color w:val="000000"/>
          <w:sz w:val="24"/>
          <w:szCs w:val="24"/>
        </w:rPr>
        <w:t xml:space="preserve"> </w:t>
      </w:r>
      <w:r w:rsidR="00CB6F82" w:rsidRPr="00A218E7">
        <w:rPr>
          <w:rFonts w:ascii="Times New Roman" w:hAnsi="Times New Roman" w:cs="Times New Roman"/>
          <w:color w:val="000000"/>
          <w:sz w:val="24"/>
          <w:szCs w:val="24"/>
        </w:rPr>
        <w:t xml:space="preserve"> ont</w:t>
      </w:r>
      <w:r w:rsidR="00586E83">
        <w:rPr>
          <w:rFonts w:ascii="Times New Roman" w:hAnsi="Times New Roman" w:cs="Times New Roman"/>
          <w:color w:val="000000"/>
          <w:sz w:val="24"/>
          <w:szCs w:val="24"/>
        </w:rPr>
        <w:t xml:space="preserve"> également</w:t>
      </w:r>
      <w:r w:rsidR="00CB6F82" w:rsidRPr="00A218E7">
        <w:rPr>
          <w:rFonts w:ascii="Times New Roman" w:hAnsi="Times New Roman" w:cs="Times New Roman"/>
          <w:color w:val="000000"/>
          <w:sz w:val="24"/>
          <w:szCs w:val="24"/>
        </w:rPr>
        <w:t xml:space="preserve"> noté qu’en </w:t>
      </w:r>
      <w:r w:rsidR="004C0E19" w:rsidRPr="00A218E7">
        <w:rPr>
          <w:rFonts w:ascii="Times New Roman" w:hAnsi="Times New Roman" w:cs="Times New Roman"/>
          <w:color w:val="000000"/>
          <w:sz w:val="24"/>
          <w:szCs w:val="24"/>
        </w:rPr>
        <w:t>Belgique,</w:t>
      </w:r>
      <w:r w:rsidR="00586E83">
        <w:rPr>
          <w:rFonts w:ascii="Times New Roman" w:hAnsi="Times New Roman" w:cs="Times New Roman"/>
          <w:color w:val="000000"/>
          <w:sz w:val="24"/>
          <w:szCs w:val="24"/>
        </w:rPr>
        <w:t xml:space="preserve"> c’est</w:t>
      </w:r>
      <w:r w:rsidR="00CB6F82" w:rsidRPr="00A218E7">
        <w:rPr>
          <w:rFonts w:ascii="Times New Roman" w:hAnsi="Times New Roman" w:cs="Times New Roman"/>
          <w:color w:val="000000"/>
          <w:sz w:val="24"/>
          <w:szCs w:val="24"/>
        </w:rPr>
        <w:t xml:space="preserve"> dans les firmes où le taux de syndicalisation est le plus important </w:t>
      </w:r>
      <w:r w:rsidR="00524EAA" w:rsidRPr="00A218E7">
        <w:rPr>
          <w:rFonts w:ascii="Times New Roman" w:hAnsi="Times New Roman" w:cs="Times New Roman"/>
          <w:color w:val="000000"/>
          <w:sz w:val="24"/>
          <w:szCs w:val="24"/>
        </w:rPr>
        <w:t>que la discrimination syndicale</w:t>
      </w:r>
      <w:r w:rsidR="00CB6F82" w:rsidRPr="00A218E7">
        <w:rPr>
          <w:rFonts w:ascii="Times New Roman" w:hAnsi="Times New Roman" w:cs="Times New Roman"/>
          <w:color w:val="000000"/>
          <w:sz w:val="24"/>
          <w:szCs w:val="24"/>
        </w:rPr>
        <w:t xml:space="preserve"> à l’embauche est la plus forte. </w:t>
      </w:r>
    </w:p>
    <w:p w:rsidR="00330EBA" w:rsidRDefault="00C5316D" w:rsidP="00A218E7">
      <w:pPr>
        <w:suppressAutoHyphens w:val="0"/>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Dans</w:t>
      </w:r>
      <w:r w:rsidR="00261BC1" w:rsidRPr="00A218E7">
        <w:rPr>
          <w:rFonts w:ascii="Times New Roman" w:hAnsi="Times New Roman" w:cs="Times New Roman"/>
          <w:color w:val="000000"/>
          <w:sz w:val="24"/>
          <w:szCs w:val="24"/>
        </w:rPr>
        <w:t xml:space="preserve"> un dernier temps, l’appartenance </w:t>
      </w:r>
      <w:r w:rsidRPr="00A218E7">
        <w:rPr>
          <w:rFonts w:ascii="Times New Roman" w:hAnsi="Times New Roman" w:cs="Times New Roman"/>
          <w:color w:val="000000"/>
          <w:sz w:val="24"/>
          <w:szCs w:val="24"/>
        </w:rPr>
        <w:t>syndical</w:t>
      </w:r>
      <w:r w:rsidR="00261BC1" w:rsidRPr="00A218E7">
        <w:rPr>
          <w:rFonts w:ascii="Times New Roman" w:hAnsi="Times New Roman" w:cs="Times New Roman"/>
          <w:color w:val="000000"/>
          <w:sz w:val="24"/>
          <w:szCs w:val="24"/>
        </w:rPr>
        <w:t>e</w:t>
      </w:r>
      <w:r w:rsidRPr="00A218E7">
        <w:rPr>
          <w:rFonts w:ascii="Times New Roman" w:hAnsi="Times New Roman" w:cs="Times New Roman"/>
          <w:color w:val="000000"/>
          <w:sz w:val="24"/>
          <w:szCs w:val="24"/>
        </w:rPr>
        <w:t xml:space="preserve"> semble plus </w:t>
      </w:r>
      <w:r w:rsidR="00E14706" w:rsidRPr="00A218E7">
        <w:rPr>
          <w:rFonts w:ascii="Times New Roman" w:hAnsi="Times New Roman" w:cs="Times New Roman"/>
          <w:color w:val="000000"/>
          <w:sz w:val="24"/>
          <w:szCs w:val="24"/>
        </w:rPr>
        <w:t>stigmatisée</w:t>
      </w:r>
      <w:r w:rsidRPr="00A218E7">
        <w:rPr>
          <w:rFonts w:ascii="Times New Roman" w:hAnsi="Times New Roman" w:cs="Times New Roman"/>
          <w:color w:val="000000"/>
          <w:sz w:val="24"/>
          <w:szCs w:val="24"/>
        </w:rPr>
        <w:t xml:space="preserve"> et réprimé</w:t>
      </w:r>
      <w:r w:rsidR="00E14706" w:rsidRPr="00A218E7">
        <w:rPr>
          <w:rFonts w:ascii="Times New Roman" w:hAnsi="Times New Roman" w:cs="Times New Roman"/>
          <w:color w:val="000000"/>
          <w:sz w:val="24"/>
          <w:szCs w:val="24"/>
        </w:rPr>
        <w:t>e</w:t>
      </w:r>
      <w:r w:rsidRPr="00A218E7">
        <w:rPr>
          <w:rFonts w:ascii="Times New Roman" w:hAnsi="Times New Roman" w:cs="Times New Roman"/>
          <w:color w:val="000000"/>
          <w:sz w:val="24"/>
          <w:szCs w:val="24"/>
        </w:rPr>
        <w:t xml:space="preserve"> par les employeurs en France qu’en Belgique lorsque l’on comp</w:t>
      </w:r>
      <w:r w:rsidR="00990D86" w:rsidRPr="00A218E7">
        <w:rPr>
          <w:rFonts w:ascii="Times New Roman" w:hAnsi="Times New Roman" w:cs="Times New Roman"/>
          <w:color w:val="000000"/>
          <w:sz w:val="24"/>
          <w:szCs w:val="24"/>
        </w:rPr>
        <w:t xml:space="preserve">are les résultats des </w:t>
      </w:r>
      <w:proofErr w:type="spellStart"/>
      <w:r w:rsidR="00990D86" w:rsidRPr="00A218E7">
        <w:rPr>
          <w:rFonts w:ascii="Times New Roman" w:hAnsi="Times New Roman" w:cs="Times New Roman"/>
          <w:i/>
          <w:color w:val="000000"/>
          <w:sz w:val="24"/>
          <w:szCs w:val="24"/>
        </w:rPr>
        <w:t>testing</w:t>
      </w:r>
      <w:proofErr w:type="spellEnd"/>
      <w:r w:rsidR="00990D86" w:rsidRPr="00A218E7">
        <w:rPr>
          <w:rFonts w:ascii="Times New Roman" w:hAnsi="Times New Roman" w:cs="Times New Roman"/>
          <w:color w:val="000000"/>
          <w:sz w:val="24"/>
          <w:szCs w:val="24"/>
        </w:rPr>
        <w:t xml:space="preserve"> d’</w:t>
      </w:r>
      <w:proofErr w:type="spellStart"/>
      <w:r w:rsidR="001329F6">
        <w:rPr>
          <w:rFonts w:ascii="Times New Roman" w:hAnsi="Times New Roman" w:cs="Times New Roman"/>
          <w:color w:val="000000"/>
          <w:sz w:val="24"/>
          <w:szCs w:val="24"/>
        </w:rPr>
        <w:t>Baert</w:t>
      </w:r>
      <w:proofErr w:type="spellEnd"/>
      <w:r w:rsidR="001329F6">
        <w:rPr>
          <w:rFonts w:ascii="Times New Roman" w:hAnsi="Times New Roman" w:cs="Times New Roman"/>
          <w:color w:val="000000"/>
          <w:sz w:val="24"/>
          <w:szCs w:val="24"/>
        </w:rPr>
        <w:t xml:space="preserve"> et </w:t>
      </w:r>
      <w:proofErr w:type="spellStart"/>
      <w:r w:rsidR="001329F6">
        <w:rPr>
          <w:rFonts w:ascii="Times New Roman" w:hAnsi="Times New Roman" w:cs="Times New Roman"/>
          <w:color w:val="000000"/>
          <w:sz w:val="24"/>
          <w:szCs w:val="24"/>
        </w:rPr>
        <w:t>Omey</w:t>
      </w:r>
      <w:proofErr w:type="spellEnd"/>
      <w:r w:rsidRPr="00A218E7">
        <w:rPr>
          <w:rFonts w:ascii="Times New Roman" w:hAnsi="Times New Roman" w:cs="Times New Roman"/>
          <w:color w:val="000000"/>
          <w:sz w:val="24"/>
          <w:szCs w:val="24"/>
        </w:rPr>
        <w:t xml:space="preserve"> et du présent test. </w:t>
      </w:r>
      <w:r w:rsidR="00990D86" w:rsidRPr="00A218E7">
        <w:rPr>
          <w:rFonts w:ascii="Times New Roman" w:hAnsi="Times New Roman" w:cs="Times New Roman"/>
          <w:color w:val="000000"/>
          <w:sz w:val="24"/>
          <w:szCs w:val="24"/>
        </w:rPr>
        <w:t>Il est possible q</w:t>
      </w:r>
      <w:r w:rsidR="006C6C9C" w:rsidRPr="00A218E7">
        <w:rPr>
          <w:rFonts w:ascii="Times New Roman" w:hAnsi="Times New Roman" w:cs="Times New Roman"/>
          <w:color w:val="000000"/>
          <w:sz w:val="24"/>
          <w:szCs w:val="24"/>
        </w:rPr>
        <w:t>ue la discrimin</w:t>
      </w:r>
      <w:r w:rsidR="007A3A79" w:rsidRPr="00A218E7">
        <w:rPr>
          <w:rFonts w:ascii="Times New Roman" w:hAnsi="Times New Roman" w:cs="Times New Roman"/>
          <w:color w:val="000000"/>
          <w:sz w:val="24"/>
          <w:szCs w:val="24"/>
        </w:rPr>
        <w:t xml:space="preserve">ation syndicale soit plus forte dans un pays comme la </w:t>
      </w:r>
      <w:r w:rsidR="00D7424F">
        <w:rPr>
          <w:rFonts w:ascii="Times New Roman" w:hAnsi="Times New Roman" w:cs="Times New Roman"/>
          <w:color w:val="000000"/>
          <w:sz w:val="24"/>
          <w:szCs w:val="24"/>
        </w:rPr>
        <w:t>France car présente</w:t>
      </w:r>
      <w:r w:rsidR="006C6C9C" w:rsidRPr="00A218E7">
        <w:rPr>
          <w:rFonts w:ascii="Times New Roman" w:hAnsi="Times New Roman" w:cs="Times New Roman"/>
          <w:color w:val="000000"/>
          <w:sz w:val="24"/>
          <w:szCs w:val="24"/>
        </w:rPr>
        <w:t xml:space="preserve"> un</w:t>
      </w:r>
      <w:r w:rsidR="00E14706" w:rsidRPr="00A218E7">
        <w:rPr>
          <w:rFonts w:ascii="Times New Roman" w:hAnsi="Times New Roman" w:cs="Times New Roman"/>
          <w:color w:val="000000"/>
          <w:sz w:val="24"/>
          <w:szCs w:val="24"/>
        </w:rPr>
        <w:t xml:space="preserve"> niveau de syndicalisation plus faible qu’en Belgique</w:t>
      </w:r>
      <w:r w:rsidR="006C6C9C" w:rsidRPr="00A218E7">
        <w:rPr>
          <w:rFonts w:ascii="Times New Roman" w:hAnsi="Times New Roman" w:cs="Times New Roman"/>
          <w:color w:val="000000"/>
          <w:sz w:val="24"/>
          <w:szCs w:val="24"/>
        </w:rPr>
        <w:t xml:space="preserve"> (</w:t>
      </w:r>
      <w:r w:rsidR="001329F6">
        <w:rPr>
          <w:rFonts w:ascii="Times New Roman" w:hAnsi="Times New Roman" w:cs="Times New Roman"/>
          <w:color w:val="000000"/>
          <w:sz w:val="24"/>
          <w:szCs w:val="24"/>
        </w:rPr>
        <w:t xml:space="preserve">VAN RIE </w:t>
      </w:r>
      <w:r w:rsidR="001329F6" w:rsidRPr="00EA047C">
        <w:rPr>
          <w:rFonts w:ascii="Times New Roman" w:hAnsi="Times New Roman" w:cs="Times New Roman"/>
          <w:i/>
          <w:color w:val="000000"/>
          <w:sz w:val="24"/>
          <w:szCs w:val="24"/>
        </w:rPr>
        <w:t>et al</w:t>
      </w:r>
      <w:r w:rsidR="006C6C9C" w:rsidRPr="00A218E7">
        <w:rPr>
          <w:rFonts w:ascii="Times New Roman" w:hAnsi="Times New Roman" w:cs="Times New Roman"/>
          <w:color w:val="000000"/>
          <w:sz w:val="24"/>
          <w:szCs w:val="24"/>
        </w:rPr>
        <w:t>., 2011</w:t>
      </w:r>
      <w:r w:rsidR="007A3A79" w:rsidRPr="00A218E7">
        <w:rPr>
          <w:rFonts w:ascii="Times New Roman" w:hAnsi="Times New Roman" w:cs="Times New Roman"/>
          <w:color w:val="000000"/>
          <w:sz w:val="24"/>
          <w:szCs w:val="24"/>
        </w:rPr>
        <w:t>).</w:t>
      </w:r>
    </w:p>
    <w:p w:rsidR="00903B9D" w:rsidRDefault="00903B9D" w:rsidP="00A218E7">
      <w:pPr>
        <w:suppressAutoHyphens w:val="0"/>
        <w:spacing w:after="0" w:line="360" w:lineRule="auto"/>
        <w:jc w:val="both"/>
        <w:rPr>
          <w:rFonts w:ascii="Times New Roman" w:hAnsi="Times New Roman" w:cs="Times New Roman"/>
          <w:color w:val="000000"/>
          <w:sz w:val="24"/>
          <w:szCs w:val="24"/>
        </w:rPr>
      </w:pPr>
    </w:p>
    <w:p w:rsidR="00903B9D" w:rsidRDefault="00903B9D" w:rsidP="00A218E7">
      <w:pPr>
        <w:suppressAutoHyphens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s’agit cependant de prendre en compte les limites de la méthode du</w:t>
      </w:r>
      <w:r w:rsidRPr="0040083A">
        <w:rPr>
          <w:rFonts w:ascii="Times New Roman" w:hAnsi="Times New Roman" w:cs="Times New Roman"/>
          <w:i/>
          <w:color w:val="000000"/>
          <w:sz w:val="24"/>
          <w:szCs w:val="24"/>
        </w:rPr>
        <w:t xml:space="preserve"> </w:t>
      </w:r>
      <w:proofErr w:type="spellStart"/>
      <w:r w:rsidRPr="0040083A">
        <w:rPr>
          <w:rFonts w:ascii="Times New Roman" w:hAnsi="Times New Roman" w:cs="Times New Roman"/>
          <w:i/>
          <w:color w:val="000000"/>
          <w:sz w:val="24"/>
          <w:szCs w:val="24"/>
        </w:rPr>
        <w:t>testing</w:t>
      </w:r>
      <w:proofErr w:type="spellEnd"/>
      <w:r>
        <w:rPr>
          <w:rFonts w:ascii="Times New Roman" w:hAnsi="Times New Roman" w:cs="Times New Roman"/>
          <w:color w:val="000000"/>
          <w:sz w:val="24"/>
          <w:szCs w:val="24"/>
        </w:rPr>
        <w:t xml:space="preserve"> dans </w:t>
      </w:r>
      <w:r w:rsidR="00D7424F">
        <w:rPr>
          <w:rFonts w:ascii="Times New Roman" w:hAnsi="Times New Roman" w:cs="Times New Roman"/>
          <w:color w:val="000000"/>
          <w:sz w:val="24"/>
          <w:szCs w:val="24"/>
        </w:rPr>
        <w:t>l’interprétation des</w:t>
      </w:r>
      <w:r>
        <w:rPr>
          <w:rFonts w:ascii="Times New Roman" w:hAnsi="Times New Roman" w:cs="Times New Roman"/>
          <w:color w:val="000000"/>
          <w:sz w:val="24"/>
          <w:szCs w:val="24"/>
        </w:rPr>
        <w:t xml:space="preserve"> résultats.</w:t>
      </w:r>
    </w:p>
    <w:p w:rsidR="00903B9D" w:rsidRPr="0075307C" w:rsidRDefault="00903B9D" w:rsidP="00903B9D">
      <w:pPr>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En premier lieu, les résultats fourni</w:t>
      </w:r>
      <w:r w:rsidR="00D7424F">
        <w:rPr>
          <w:rFonts w:ascii="Times New Roman" w:hAnsi="Times New Roman" w:cs="Times New Roman"/>
          <w:color w:val="000000"/>
          <w:sz w:val="24"/>
          <w:szCs w:val="24"/>
        </w:rPr>
        <w:t>ssent une mesure</w:t>
      </w:r>
      <w:r w:rsidRPr="00A218E7">
        <w:rPr>
          <w:rFonts w:ascii="Times New Roman" w:hAnsi="Times New Roman" w:cs="Times New Roman"/>
          <w:color w:val="000000"/>
          <w:sz w:val="24"/>
          <w:szCs w:val="24"/>
        </w:rPr>
        <w:t xml:space="preserve"> localisée (</w:t>
      </w:r>
      <w:r w:rsidR="00D7424F">
        <w:rPr>
          <w:rFonts w:ascii="Times New Roman" w:hAnsi="Times New Roman" w:cs="Times New Roman"/>
          <w:color w:val="000000"/>
          <w:sz w:val="24"/>
          <w:szCs w:val="24"/>
        </w:rPr>
        <w:t xml:space="preserve">données </w:t>
      </w:r>
      <w:r w:rsidRPr="00A218E7">
        <w:rPr>
          <w:rFonts w:ascii="Times New Roman" w:hAnsi="Times New Roman" w:cs="Times New Roman"/>
          <w:color w:val="000000"/>
          <w:sz w:val="24"/>
          <w:szCs w:val="24"/>
        </w:rPr>
        <w:t>collectés uniquement en Ile-de-France) et partielle (une seule profession, les commerciaux, a été test</w:t>
      </w:r>
      <w:r>
        <w:rPr>
          <w:rFonts w:ascii="Times New Roman" w:hAnsi="Times New Roman" w:cs="Times New Roman"/>
          <w:color w:val="000000"/>
          <w:sz w:val="24"/>
          <w:szCs w:val="24"/>
        </w:rPr>
        <w:t>é) de l’impact de l’appartenance syndicale sur l’accès à l’emploi</w:t>
      </w:r>
      <w:r w:rsidRPr="00A218E7">
        <w:rPr>
          <w:rFonts w:ascii="Times New Roman" w:hAnsi="Times New Roman" w:cs="Times New Roman"/>
          <w:color w:val="000000"/>
          <w:sz w:val="24"/>
          <w:szCs w:val="24"/>
        </w:rPr>
        <w:t>. Les informations collectées n’indiquent donc l’ampleur de la discrimination à l’e</w:t>
      </w:r>
      <w:r w:rsidR="00D7424F">
        <w:rPr>
          <w:rFonts w:ascii="Times New Roman" w:hAnsi="Times New Roman" w:cs="Times New Roman"/>
          <w:color w:val="000000"/>
          <w:sz w:val="24"/>
          <w:szCs w:val="24"/>
        </w:rPr>
        <w:t>mbauche que</w:t>
      </w:r>
      <w:r w:rsidRPr="00A218E7">
        <w:rPr>
          <w:rFonts w:ascii="Times New Roman" w:hAnsi="Times New Roman" w:cs="Times New Roman"/>
          <w:color w:val="000000"/>
          <w:sz w:val="24"/>
          <w:szCs w:val="24"/>
        </w:rPr>
        <w:t xml:space="preserve"> pour un emploi spécifique et une zone géographique parti</w:t>
      </w:r>
      <w:r>
        <w:rPr>
          <w:rFonts w:ascii="Times New Roman" w:hAnsi="Times New Roman" w:cs="Times New Roman"/>
          <w:color w:val="000000"/>
          <w:sz w:val="24"/>
          <w:szCs w:val="24"/>
        </w:rPr>
        <w:t xml:space="preserve">culière. Les résultats obtenus </w:t>
      </w:r>
      <w:r w:rsidRPr="00A218E7">
        <w:rPr>
          <w:rFonts w:ascii="Times New Roman" w:hAnsi="Times New Roman" w:cs="Times New Roman"/>
          <w:color w:val="000000"/>
          <w:sz w:val="24"/>
          <w:szCs w:val="24"/>
        </w:rPr>
        <w:t>ne peuvent pas être extrapolés au-delà du champ couver</w:t>
      </w:r>
      <w:r>
        <w:rPr>
          <w:rFonts w:ascii="Times New Roman" w:hAnsi="Times New Roman" w:cs="Times New Roman"/>
          <w:color w:val="000000"/>
          <w:sz w:val="24"/>
          <w:szCs w:val="24"/>
        </w:rPr>
        <w:t xml:space="preserve">t par la recherche  (DUGUET </w:t>
      </w:r>
      <w:r w:rsidRPr="00B779C9">
        <w:rPr>
          <w:rFonts w:ascii="Times New Roman" w:hAnsi="Times New Roman" w:cs="Times New Roman"/>
          <w:i/>
          <w:color w:val="000000"/>
          <w:sz w:val="24"/>
          <w:szCs w:val="24"/>
        </w:rPr>
        <w:t xml:space="preserve">et </w:t>
      </w:r>
      <w:proofErr w:type="gramStart"/>
      <w:r w:rsidRPr="00B779C9">
        <w:rPr>
          <w:rFonts w:ascii="Times New Roman" w:hAnsi="Times New Roman" w:cs="Times New Roman"/>
          <w:i/>
          <w:color w:val="000000"/>
          <w:sz w:val="24"/>
          <w:szCs w:val="24"/>
        </w:rPr>
        <w:t>al.,</w:t>
      </w:r>
      <w:proofErr w:type="gramEnd"/>
      <w:r>
        <w:rPr>
          <w:rFonts w:ascii="Times New Roman" w:hAnsi="Times New Roman" w:cs="Times New Roman"/>
          <w:color w:val="000000"/>
          <w:sz w:val="24"/>
          <w:szCs w:val="24"/>
        </w:rPr>
        <w:t xml:space="preserve"> 2009). </w:t>
      </w:r>
    </w:p>
    <w:p w:rsidR="00D7424F" w:rsidRPr="00A218E7" w:rsidRDefault="00903B9D" w:rsidP="00903B9D">
      <w:pPr>
        <w:spacing w:after="0" w:line="360" w:lineRule="auto"/>
        <w:jc w:val="both"/>
        <w:rPr>
          <w:rFonts w:ascii="Times New Roman" w:hAnsi="Times New Roman" w:cs="Times New Roman"/>
          <w:color w:val="000000"/>
          <w:sz w:val="24"/>
          <w:szCs w:val="24"/>
        </w:rPr>
      </w:pPr>
      <w:r w:rsidRPr="00A218E7">
        <w:rPr>
          <w:rFonts w:ascii="Times New Roman" w:hAnsi="Times New Roman" w:cs="Times New Roman"/>
          <w:color w:val="000000"/>
          <w:sz w:val="24"/>
          <w:szCs w:val="24"/>
        </w:rPr>
        <w:t xml:space="preserve">En deuxième lieu, le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xml:space="preserve"> mesure l’impact</w:t>
      </w:r>
      <w:r>
        <w:rPr>
          <w:rFonts w:ascii="Times New Roman" w:hAnsi="Times New Roman" w:cs="Times New Roman"/>
          <w:color w:val="000000"/>
          <w:sz w:val="24"/>
          <w:szCs w:val="24"/>
        </w:rPr>
        <w:t xml:space="preserve"> d’un critère de discrimination</w:t>
      </w:r>
      <w:r w:rsidRPr="00A218E7">
        <w:rPr>
          <w:rFonts w:ascii="Times New Roman" w:hAnsi="Times New Roman" w:cs="Times New Roman"/>
          <w:color w:val="000000"/>
          <w:sz w:val="24"/>
          <w:szCs w:val="24"/>
        </w:rPr>
        <w:t xml:space="preserve"> sur la probabilité de convocation à un entretien d’embauche et non sur l’ensemble du processus de recrutement. La phase d’entretiens peut potentiellement atténuer ou au contraire renforcer l’effet de la discrimination déjà à l’œuvre dans le tri des candidatures. Prolonger le </w:t>
      </w:r>
      <w:proofErr w:type="spellStart"/>
      <w:r w:rsidRPr="00A218E7">
        <w:rPr>
          <w:rFonts w:ascii="Times New Roman" w:hAnsi="Times New Roman" w:cs="Times New Roman"/>
          <w:i/>
          <w:color w:val="000000"/>
          <w:sz w:val="24"/>
          <w:szCs w:val="24"/>
        </w:rPr>
        <w:t>testing</w:t>
      </w:r>
      <w:proofErr w:type="spellEnd"/>
      <w:r w:rsidRPr="00A218E7">
        <w:rPr>
          <w:rFonts w:ascii="Times New Roman" w:hAnsi="Times New Roman" w:cs="Times New Roman"/>
          <w:color w:val="000000"/>
          <w:sz w:val="24"/>
          <w:szCs w:val="24"/>
        </w:rPr>
        <w:t xml:space="preserve"> jusqu’au stade des entretiens en ayant recours à des acteurs n’est cependant pas souhaitable car cela introduirait de multiples biais (</w:t>
      </w:r>
      <w:r>
        <w:rPr>
          <w:rFonts w:ascii="Times New Roman" w:hAnsi="Times New Roman" w:cs="Times New Roman"/>
          <w:color w:val="000000"/>
          <w:sz w:val="24"/>
          <w:szCs w:val="24"/>
        </w:rPr>
        <w:t>RIACH, RICH</w:t>
      </w:r>
      <w:r w:rsidRPr="00A218E7">
        <w:rPr>
          <w:rFonts w:ascii="Times New Roman" w:hAnsi="Times New Roman" w:cs="Times New Roman"/>
          <w:color w:val="000000"/>
          <w:sz w:val="24"/>
          <w:szCs w:val="24"/>
        </w:rPr>
        <w:t xml:space="preserve">, 2002 ; </w:t>
      </w:r>
      <w:r>
        <w:rPr>
          <w:rFonts w:ascii="Times New Roman" w:hAnsi="Times New Roman" w:cs="Times New Roman"/>
          <w:color w:val="000000"/>
          <w:sz w:val="24"/>
          <w:szCs w:val="24"/>
        </w:rPr>
        <w:t>PETIT</w:t>
      </w:r>
      <w:r w:rsidRPr="00A218E7">
        <w:rPr>
          <w:rFonts w:ascii="Times New Roman" w:hAnsi="Times New Roman" w:cs="Times New Roman"/>
          <w:color w:val="000000"/>
          <w:sz w:val="24"/>
          <w:szCs w:val="24"/>
        </w:rPr>
        <w:t>, 2004).</w:t>
      </w:r>
    </w:p>
    <w:p w:rsidR="0075307C" w:rsidRDefault="0075307C" w:rsidP="00A218E7">
      <w:pPr>
        <w:suppressAutoHyphens w:val="0"/>
        <w:spacing w:after="0" w:line="360" w:lineRule="auto"/>
        <w:jc w:val="both"/>
        <w:rPr>
          <w:rFonts w:ascii="Times New Roman" w:hAnsi="Times New Roman" w:cs="Times New Roman"/>
          <w:color w:val="000000"/>
          <w:sz w:val="24"/>
          <w:szCs w:val="24"/>
        </w:rPr>
      </w:pPr>
    </w:p>
    <w:p w:rsidR="00A218E7" w:rsidRPr="00A218E7" w:rsidRDefault="00A218E7" w:rsidP="00A218E7">
      <w:pPr>
        <w:suppressAutoHyphens w:val="0"/>
        <w:spacing w:after="0" w:line="360" w:lineRule="auto"/>
        <w:jc w:val="both"/>
        <w:rPr>
          <w:rFonts w:ascii="Times New Roman" w:hAnsi="Times New Roman" w:cs="Times New Roman"/>
          <w:color w:val="000000"/>
          <w:sz w:val="24"/>
          <w:szCs w:val="24"/>
        </w:rPr>
      </w:pPr>
    </w:p>
    <w:p w:rsidR="00B31C78" w:rsidRPr="00A218E7" w:rsidRDefault="00B31C78" w:rsidP="00A218E7">
      <w:pPr>
        <w:suppressAutoHyphens w:val="0"/>
        <w:spacing w:after="0" w:line="360" w:lineRule="auto"/>
        <w:jc w:val="both"/>
        <w:rPr>
          <w:rFonts w:ascii="Times New Roman" w:eastAsia="Times New Roman" w:hAnsi="Times New Roman" w:cs="Times New Roman"/>
          <w:sz w:val="24"/>
          <w:szCs w:val="24"/>
          <w:lang w:eastAsia="fr-FR"/>
        </w:rPr>
      </w:pPr>
      <w:r w:rsidRPr="00A218E7">
        <w:rPr>
          <w:rFonts w:ascii="Times New Roman" w:hAnsi="Times New Roman" w:cs="Times New Roman"/>
          <w:color w:val="000000"/>
          <w:sz w:val="24"/>
          <w:szCs w:val="24"/>
        </w:rPr>
        <w:t>Le test du présent article</w:t>
      </w:r>
      <w:r w:rsidR="006C4744" w:rsidRPr="00A218E7">
        <w:rPr>
          <w:rFonts w:ascii="Times New Roman" w:hAnsi="Times New Roman" w:cs="Times New Roman"/>
          <w:color w:val="000000"/>
          <w:sz w:val="24"/>
          <w:szCs w:val="24"/>
        </w:rPr>
        <w:t xml:space="preserve"> a permis de</w:t>
      </w:r>
      <w:r w:rsidRPr="00A218E7">
        <w:rPr>
          <w:rFonts w:ascii="Times New Roman" w:hAnsi="Times New Roman" w:cs="Times New Roman"/>
          <w:color w:val="000000"/>
          <w:sz w:val="24"/>
          <w:szCs w:val="24"/>
        </w:rPr>
        <w:t xml:space="preserve"> prouver et mesurer l’existence d’un traitemen</w:t>
      </w:r>
      <w:r w:rsidR="004C6E50">
        <w:rPr>
          <w:rFonts w:ascii="Times New Roman" w:hAnsi="Times New Roman" w:cs="Times New Roman"/>
          <w:color w:val="000000"/>
          <w:sz w:val="24"/>
          <w:szCs w:val="24"/>
        </w:rPr>
        <w:t>t différe</w:t>
      </w:r>
      <w:r w:rsidR="004C6E50">
        <w:rPr>
          <w:rFonts w:ascii="Times New Roman" w:hAnsi="Times New Roman" w:cs="Times New Roman"/>
          <w:color w:val="000000"/>
          <w:sz w:val="24"/>
          <w:szCs w:val="24"/>
        </w:rPr>
        <w:t>n</w:t>
      </w:r>
      <w:r w:rsidR="004C6E50">
        <w:rPr>
          <w:rFonts w:ascii="Times New Roman" w:hAnsi="Times New Roman" w:cs="Times New Roman"/>
          <w:color w:val="000000"/>
          <w:sz w:val="24"/>
          <w:szCs w:val="24"/>
        </w:rPr>
        <w:t>cié à l’embauche basé</w:t>
      </w:r>
      <w:r w:rsidRPr="00A218E7">
        <w:rPr>
          <w:rFonts w:ascii="Times New Roman" w:hAnsi="Times New Roman" w:cs="Times New Roman"/>
          <w:color w:val="000000"/>
          <w:sz w:val="24"/>
          <w:szCs w:val="24"/>
        </w:rPr>
        <w:t xml:space="preserve"> sur l’a</w:t>
      </w:r>
      <w:r w:rsidR="004B126A" w:rsidRPr="00A218E7">
        <w:rPr>
          <w:rFonts w:ascii="Times New Roman" w:hAnsi="Times New Roman" w:cs="Times New Roman"/>
          <w:color w:val="000000"/>
          <w:sz w:val="24"/>
          <w:szCs w:val="24"/>
        </w:rPr>
        <w:t>ppartenance syndicale. De fait,</w:t>
      </w:r>
      <w:r w:rsidRPr="00A218E7">
        <w:rPr>
          <w:rFonts w:ascii="Times New Roman" w:hAnsi="Times New Roman" w:cs="Times New Roman"/>
          <w:color w:val="000000"/>
          <w:sz w:val="24"/>
          <w:szCs w:val="24"/>
        </w:rPr>
        <w:t xml:space="preserve"> un </w:t>
      </w:r>
      <w:r w:rsidR="006C6C9C" w:rsidRPr="00A218E7">
        <w:rPr>
          <w:rFonts w:ascii="Times New Roman" w:eastAsia="Times New Roman" w:hAnsi="Times New Roman" w:cs="Times New Roman"/>
          <w:sz w:val="24"/>
          <w:szCs w:val="24"/>
          <w:lang w:eastAsia="fr-FR"/>
        </w:rPr>
        <w:t>candidat signalant des activ</w:t>
      </w:r>
      <w:r w:rsidR="006C6C9C" w:rsidRPr="00A218E7">
        <w:rPr>
          <w:rFonts w:ascii="Times New Roman" w:eastAsia="Times New Roman" w:hAnsi="Times New Roman" w:cs="Times New Roman"/>
          <w:sz w:val="24"/>
          <w:szCs w:val="24"/>
          <w:lang w:eastAsia="fr-FR"/>
        </w:rPr>
        <w:t>i</w:t>
      </w:r>
      <w:r w:rsidR="006C6C9C" w:rsidRPr="00A218E7">
        <w:rPr>
          <w:rFonts w:ascii="Times New Roman" w:eastAsia="Times New Roman" w:hAnsi="Times New Roman" w:cs="Times New Roman"/>
          <w:sz w:val="24"/>
          <w:szCs w:val="24"/>
          <w:lang w:eastAsia="fr-FR"/>
        </w:rPr>
        <w:t>tés syndicales</w:t>
      </w:r>
      <w:r w:rsidR="004C6E50">
        <w:rPr>
          <w:rFonts w:ascii="Times New Roman" w:eastAsia="Times New Roman" w:hAnsi="Times New Roman" w:cs="Times New Roman"/>
          <w:sz w:val="24"/>
          <w:szCs w:val="24"/>
          <w:lang w:eastAsia="fr-FR"/>
        </w:rPr>
        <w:t xml:space="preserve"> obtient</w:t>
      </w:r>
      <w:r w:rsidRPr="00A218E7">
        <w:rPr>
          <w:rFonts w:ascii="Times New Roman" w:eastAsia="Times New Roman" w:hAnsi="Times New Roman" w:cs="Times New Roman"/>
          <w:sz w:val="24"/>
          <w:szCs w:val="24"/>
          <w:lang w:eastAsia="fr-FR"/>
        </w:rPr>
        <w:t xml:space="preserve"> 87,2% de chances en moins par </w:t>
      </w:r>
      <w:r w:rsidR="004B126A" w:rsidRPr="00A218E7">
        <w:rPr>
          <w:rFonts w:ascii="Times New Roman" w:eastAsia="Times New Roman" w:hAnsi="Times New Roman" w:cs="Times New Roman"/>
          <w:sz w:val="24"/>
          <w:szCs w:val="24"/>
          <w:lang w:eastAsia="fr-FR"/>
        </w:rPr>
        <w:t>rapport au candidat de référence d’accéder à un emploi de commercial d’</w:t>
      </w:r>
      <w:r w:rsidR="00D036DF">
        <w:rPr>
          <w:rFonts w:ascii="Times New Roman" w:eastAsia="Times New Roman" w:hAnsi="Times New Roman" w:cs="Times New Roman"/>
          <w:sz w:val="24"/>
          <w:szCs w:val="24"/>
          <w:lang w:eastAsia="fr-FR"/>
        </w:rPr>
        <w:t xml:space="preserve">après notre </w:t>
      </w:r>
      <w:proofErr w:type="spellStart"/>
      <w:r w:rsidR="00D036DF" w:rsidRPr="00D036DF">
        <w:rPr>
          <w:rFonts w:ascii="Times New Roman" w:eastAsia="Times New Roman" w:hAnsi="Times New Roman" w:cs="Times New Roman"/>
          <w:i/>
          <w:sz w:val="24"/>
          <w:szCs w:val="24"/>
          <w:lang w:eastAsia="fr-FR"/>
        </w:rPr>
        <w:t>testin</w:t>
      </w:r>
      <w:r w:rsidR="00D036DF">
        <w:rPr>
          <w:rFonts w:ascii="Times New Roman" w:eastAsia="Times New Roman" w:hAnsi="Times New Roman" w:cs="Times New Roman"/>
          <w:sz w:val="24"/>
          <w:szCs w:val="24"/>
          <w:lang w:eastAsia="fr-FR"/>
        </w:rPr>
        <w:t>g</w:t>
      </w:r>
      <w:proofErr w:type="spellEnd"/>
      <w:r w:rsidR="004B126A" w:rsidRPr="00A218E7">
        <w:rPr>
          <w:rFonts w:ascii="Times New Roman" w:eastAsia="Times New Roman" w:hAnsi="Times New Roman" w:cs="Times New Roman"/>
          <w:sz w:val="24"/>
          <w:szCs w:val="24"/>
          <w:lang w:eastAsia="fr-FR"/>
        </w:rPr>
        <w:t>.</w:t>
      </w:r>
      <w:r w:rsidRPr="00A218E7">
        <w:rPr>
          <w:rFonts w:ascii="Times New Roman" w:eastAsia="Times New Roman" w:hAnsi="Times New Roman" w:cs="Times New Roman"/>
          <w:sz w:val="24"/>
          <w:szCs w:val="24"/>
          <w:lang w:eastAsia="fr-FR"/>
        </w:rPr>
        <w:t xml:space="preserve"> </w:t>
      </w:r>
      <w:r w:rsidR="004B126A" w:rsidRPr="00A218E7">
        <w:rPr>
          <w:rFonts w:ascii="Times New Roman" w:eastAsia="Times New Roman" w:hAnsi="Times New Roman" w:cs="Times New Roman"/>
          <w:sz w:val="24"/>
          <w:szCs w:val="24"/>
          <w:lang w:eastAsia="fr-FR"/>
        </w:rPr>
        <w:t>Ce dernier</w:t>
      </w:r>
      <w:r w:rsidRPr="00A218E7">
        <w:rPr>
          <w:rFonts w:ascii="Times New Roman" w:eastAsia="Times New Roman" w:hAnsi="Times New Roman" w:cs="Times New Roman"/>
          <w:sz w:val="24"/>
          <w:szCs w:val="24"/>
          <w:lang w:eastAsia="fr-FR"/>
        </w:rPr>
        <w:t xml:space="preserve"> a également démontré </w:t>
      </w:r>
      <w:r w:rsidR="004B126A" w:rsidRPr="00A218E7">
        <w:rPr>
          <w:rFonts w:ascii="Times New Roman" w:eastAsia="Times New Roman" w:hAnsi="Times New Roman" w:cs="Times New Roman"/>
          <w:sz w:val="24"/>
          <w:szCs w:val="24"/>
          <w:lang w:eastAsia="fr-FR"/>
        </w:rPr>
        <w:t>que les employeurs pénalisent d</w:t>
      </w:r>
      <w:r w:rsidRPr="00A218E7">
        <w:rPr>
          <w:rFonts w:ascii="Times New Roman" w:eastAsia="Times New Roman" w:hAnsi="Times New Roman" w:cs="Times New Roman"/>
          <w:sz w:val="24"/>
          <w:szCs w:val="24"/>
          <w:lang w:eastAsia="fr-FR"/>
        </w:rPr>
        <w:t>avantage les ex</w:t>
      </w:r>
      <w:r w:rsidR="00D9450C">
        <w:rPr>
          <w:rFonts w:ascii="Times New Roman" w:eastAsia="Times New Roman" w:hAnsi="Times New Roman" w:cs="Times New Roman"/>
          <w:sz w:val="24"/>
          <w:szCs w:val="24"/>
          <w:lang w:eastAsia="fr-FR"/>
        </w:rPr>
        <w:t>périences acquises</w:t>
      </w:r>
      <w:r w:rsidRPr="00A218E7">
        <w:rPr>
          <w:rFonts w:ascii="Times New Roman" w:eastAsia="Times New Roman" w:hAnsi="Times New Roman" w:cs="Times New Roman"/>
          <w:sz w:val="24"/>
          <w:szCs w:val="24"/>
          <w:lang w:eastAsia="fr-FR"/>
        </w:rPr>
        <w:t xml:space="preserve"> dans un syndicat que dans </w:t>
      </w:r>
      <w:r w:rsidRPr="00A218E7">
        <w:rPr>
          <w:rFonts w:ascii="Times New Roman" w:eastAsia="Times New Roman" w:hAnsi="Times New Roman" w:cs="Times New Roman"/>
          <w:sz w:val="24"/>
          <w:szCs w:val="24"/>
          <w:lang w:eastAsia="fr-FR"/>
        </w:rPr>
        <w:lastRenderedPageBreak/>
        <w:t xml:space="preserve">une association. </w:t>
      </w:r>
      <w:r w:rsidR="00D036DF">
        <w:rPr>
          <w:rFonts w:ascii="Times New Roman" w:eastAsia="Times New Roman" w:hAnsi="Times New Roman" w:cs="Times New Roman"/>
          <w:sz w:val="24"/>
          <w:szCs w:val="24"/>
          <w:lang w:eastAsia="fr-FR"/>
        </w:rPr>
        <w:t>En effet, selon les résultats obtenus</w:t>
      </w:r>
      <w:r w:rsidR="004B126A" w:rsidRPr="00A218E7">
        <w:rPr>
          <w:rFonts w:ascii="Times New Roman" w:eastAsia="Times New Roman" w:hAnsi="Times New Roman" w:cs="Times New Roman"/>
          <w:sz w:val="24"/>
          <w:szCs w:val="24"/>
          <w:lang w:eastAsia="fr-FR"/>
        </w:rPr>
        <w:t>, un postulant mentionnant des activités associatives sur son CV obtient 23,4% de réponses positives en moins que le candidat de réf</w:t>
      </w:r>
      <w:r w:rsidR="004B126A" w:rsidRPr="00A218E7">
        <w:rPr>
          <w:rFonts w:ascii="Times New Roman" w:eastAsia="Times New Roman" w:hAnsi="Times New Roman" w:cs="Times New Roman"/>
          <w:sz w:val="24"/>
          <w:szCs w:val="24"/>
          <w:lang w:eastAsia="fr-FR"/>
        </w:rPr>
        <w:t>é</w:t>
      </w:r>
      <w:r w:rsidR="004B126A" w:rsidRPr="00A218E7">
        <w:rPr>
          <w:rFonts w:ascii="Times New Roman" w:eastAsia="Times New Roman" w:hAnsi="Times New Roman" w:cs="Times New Roman"/>
          <w:sz w:val="24"/>
          <w:szCs w:val="24"/>
          <w:lang w:eastAsia="fr-FR"/>
        </w:rPr>
        <w:t>rence auquel il est opposé.</w:t>
      </w:r>
    </w:p>
    <w:p w:rsidR="00BE233C" w:rsidRPr="00A218E7" w:rsidRDefault="006C4744" w:rsidP="00A218E7">
      <w:pPr>
        <w:suppressAutoHyphens w:val="0"/>
        <w:spacing w:after="0" w:line="360" w:lineRule="auto"/>
        <w:jc w:val="both"/>
        <w:rPr>
          <w:rFonts w:ascii="Times New Roman" w:hAnsi="Times New Roman" w:cs="Times New Roman"/>
          <w:sz w:val="24"/>
          <w:szCs w:val="24"/>
        </w:rPr>
      </w:pPr>
      <w:r w:rsidRPr="00A218E7">
        <w:rPr>
          <w:rFonts w:ascii="Times New Roman" w:hAnsi="Times New Roman" w:cs="Times New Roman"/>
          <w:sz w:val="24"/>
          <w:szCs w:val="24"/>
        </w:rPr>
        <w:t>Ces résultats ont des implications intéres</w:t>
      </w:r>
      <w:r w:rsidR="004D7FB3" w:rsidRPr="00A218E7">
        <w:rPr>
          <w:rFonts w:ascii="Times New Roman" w:hAnsi="Times New Roman" w:cs="Times New Roman"/>
          <w:sz w:val="24"/>
          <w:szCs w:val="24"/>
        </w:rPr>
        <w:t xml:space="preserve">santes à </w:t>
      </w:r>
      <w:r w:rsidR="00997802" w:rsidRPr="00A218E7">
        <w:rPr>
          <w:rFonts w:ascii="Times New Roman" w:hAnsi="Times New Roman" w:cs="Times New Roman"/>
          <w:sz w:val="24"/>
          <w:szCs w:val="24"/>
        </w:rPr>
        <w:t>la fois au ni</w:t>
      </w:r>
      <w:r w:rsidR="006F2F68" w:rsidRPr="00A218E7">
        <w:rPr>
          <w:rFonts w:ascii="Times New Roman" w:hAnsi="Times New Roman" w:cs="Times New Roman"/>
          <w:sz w:val="24"/>
          <w:szCs w:val="24"/>
        </w:rPr>
        <w:t>veau de l’individu, de la société, de l’organisation et de la recherche.</w:t>
      </w:r>
      <w:r w:rsidRPr="00A218E7">
        <w:rPr>
          <w:rFonts w:ascii="Times New Roman" w:hAnsi="Times New Roman" w:cs="Times New Roman"/>
          <w:sz w:val="24"/>
          <w:szCs w:val="24"/>
        </w:rPr>
        <w:t xml:space="preserve"> Au niveau individuel, </w:t>
      </w:r>
      <w:r w:rsidR="00B31C78" w:rsidRPr="00A218E7">
        <w:rPr>
          <w:rFonts w:ascii="Times New Roman" w:hAnsi="Times New Roman" w:cs="Times New Roman"/>
          <w:sz w:val="24"/>
          <w:szCs w:val="24"/>
        </w:rPr>
        <w:t>il</w:t>
      </w:r>
      <w:r w:rsidR="004D7FB3" w:rsidRPr="00A218E7">
        <w:rPr>
          <w:rFonts w:ascii="Times New Roman" w:hAnsi="Times New Roman" w:cs="Times New Roman"/>
          <w:sz w:val="24"/>
          <w:szCs w:val="24"/>
        </w:rPr>
        <w:t>s</w:t>
      </w:r>
      <w:r w:rsidR="00B31C78" w:rsidRPr="00A218E7">
        <w:rPr>
          <w:rFonts w:ascii="Times New Roman" w:hAnsi="Times New Roman" w:cs="Times New Roman"/>
          <w:sz w:val="24"/>
          <w:szCs w:val="24"/>
        </w:rPr>
        <w:t xml:space="preserve"> démontre</w:t>
      </w:r>
      <w:r w:rsidR="004D7FB3" w:rsidRPr="00A218E7">
        <w:rPr>
          <w:rFonts w:ascii="Times New Roman" w:hAnsi="Times New Roman" w:cs="Times New Roman"/>
          <w:sz w:val="24"/>
          <w:szCs w:val="24"/>
        </w:rPr>
        <w:t>nt</w:t>
      </w:r>
      <w:r w:rsidR="00B31C78" w:rsidRPr="00A218E7">
        <w:rPr>
          <w:rFonts w:ascii="Times New Roman" w:hAnsi="Times New Roman" w:cs="Times New Roman"/>
          <w:sz w:val="24"/>
          <w:szCs w:val="24"/>
        </w:rPr>
        <w:t xml:space="preserve"> que mentionner son appartenance à une organ</w:t>
      </w:r>
      <w:r w:rsidR="004D7FB3" w:rsidRPr="00A218E7">
        <w:rPr>
          <w:rFonts w:ascii="Times New Roman" w:hAnsi="Times New Roman" w:cs="Times New Roman"/>
          <w:sz w:val="24"/>
          <w:szCs w:val="24"/>
        </w:rPr>
        <w:t>isation syndicale</w:t>
      </w:r>
      <w:r w:rsidR="00B31C78" w:rsidRPr="00A218E7">
        <w:rPr>
          <w:rFonts w:ascii="Times New Roman" w:hAnsi="Times New Roman" w:cs="Times New Roman"/>
          <w:sz w:val="24"/>
          <w:szCs w:val="24"/>
        </w:rPr>
        <w:t xml:space="preserve"> lors </w:t>
      </w:r>
      <w:r w:rsidR="00CF35C0" w:rsidRPr="00A218E7">
        <w:rPr>
          <w:rFonts w:ascii="Times New Roman" w:hAnsi="Times New Roman" w:cs="Times New Roman"/>
          <w:sz w:val="24"/>
          <w:szCs w:val="24"/>
        </w:rPr>
        <w:t>d’un recrutement est une mauvaise idée</w:t>
      </w:r>
      <w:r w:rsidR="000015CA">
        <w:rPr>
          <w:rFonts w:ascii="Times New Roman" w:hAnsi="Times New Roman" w:cs="Times New Roman"/>
          <w:sz w:val="24"/>
          <w:szCs w:val="24"/>
        </w:rPr>
        <w:t>, même si elle</w:t>
      </w:r>
      <w:r w:rsidR="00B31C78" w:rsidRPr="00A218E7">
        <w:rPr>
          <w:rFonts w:ascii="Times New Roman" w:hAnsi="Times New Roman" w:cs="Times New Roman"/>
          <w:sz w:val="24"/>
          <w:szCs w:val="24"/>
        </w:rPr>
        <w:t xml:space="preserve"> a permis de développer des compétences intér</w:t>
      </w:r>
      <w:r w:rsidR="0048320A">
        <w:rPr>
          <w:rFonts w:ascii="Times New Roman" w:hAnsi="Times New Roman" w:cs="Times New Roman"/>
          <w:sz w:val="24"/>
          <w:szCs w:val="24"/>
        </w:rPr>
        <w:t>essantes à signaler à l’employeur</w:t>
      </w:r>
      <w:r w:rsidR="00B31C78" w:rsidRPr="00A218E7">
        <w:rPr>
          <w:rFonts w:ascii="Times New Roman" w:hAnsi="Times New Roman" w:cs="Times New Roman"/>
          <w:sz w:val="24"/>
          <w:szCs w:val="24"/>
        </w:rPr>
        <w:t xml:space="preserve">. </w:t>
      </w:r>
      <w:r w:rsidRPr="00A218E7">
        <w:rPr>
          <w:rFonts w:ascii="Times New Roman" w:hAnsi="Times New Roman" w:cs="Times New Roman"/>
          <w:sz w:val="24"/>
          <w:szCs w:val="24"/>
        </w:rPr>
        <w:t>Au niveau de la</w:t>
      </w:r>
      <w:r w:rsidR="00D036DF">
        <w:rPr>
          <w:rFonts w:ascii="Times New Roman" w:hAnsi="Times New Roman" w:cs="Times New Roman"/>
          <w:sz w:val="24"/>
          <w:szCs w:val="24"/>
        </w:rPr>
        <w:t xml:space="preserve"> société, les</w:t>
      </w:r>
      <w:r w:rsidR="00B31C78" w:rsidRPr="00A218E7">
        <w:rPr>
          <w:rFonts w:ascii="Times New Roman" w:hAnsi="Times New Roman" w:cs="Times New Roman"/>
          <w:sz w:val="24"/>
          <w:szCs w:val="24"/>
        </w:rPr>
        <w:t xml:space="preserve"> résultats</w:t>
      </w:r>
      <w:r w:rsidR="00D036DF">
        <w:rPr>
          <w:rFonts w:ascii="Times New Roman" w:hAnsi="Times New Roman" w:cs="Times New Roman"/>
          <w:sz w:val="24"/>
          <w:szCs w:val="24"/>
        </w:rPr>
        <w:t xml:space="preserve"> obtenus</w:t>
      </w:r>
      <w:r w:rsidR="00B31C78" w:rsidRPr="00A218E7">
        <w:rPr>
          <w:rFonts w:ascii="Times New Roman" w:hAnsi="Times New Roman" w:cs="Times New Roman"/>
          <w:sz w:val="24"/>
          <w:szCs w:val="24"/>
        </w:rPr>
        <w:t xml:space="preserve"> prouve</w:t>
      </w:r>
      <w:r w:rsidR="00CF35C0" w:rsidRPr="00A218E7">
        <w:rPr>
          <w:rFonts w:ascii="Times New Roman" w:hAnsi="Times New Roman" w:cs="Times New Roman"/>
          <w:sz w:val="24"/>
          <w:szCs w:val="24"/>
        </w:rPr>
        <w:t>nt</w:t>
      </w:r>
      <w:r w:rsidR="00B31C78" w:rsidRPr="00A218E7">
        <w:rPr>
          <w:rFonts w:ascii="Times New Roman" w:hAnsi="Times New Roman" w:cs="Times New Roman"/>
          <w:sz w:val="24"/>
          <w:szCs w:val="24"/>
        </w:rPr>
        <w:t xml:space="preserve"> l’existence</w:t>
      </w:r>
      <w:r w:rsidR="00B13D4E">
        <w:rPr>
          <w:rFonts w:ascii="Times New Roman" w:hAnsi="Times New Roman" w:cs="Times New Roman"/>
          <w:sz w:val="24"/>
          <w:szCs w:val="24"/>
        </w:rPr>
        <w:t xml:space="preserve"> d’un traitement inégal</w:t>
      </w:r>
      <w:r w:rsidR="004C6E50">
        <w:rPr>
          <w:rFonts w:ascii="Times New Roman" w:hAnsi="Times New Roman" w:cs="Times New Roman"/>
          <w:sz w:val="24"/>
          <w:szCs w:val="24"/>
        </w:rPr>
        <w:t xml:space="preserve"> à l’embauche</w:t>
      </w:r>
      <w:r w:rsidR="00B13D4E">
        <w:rPr>
          <w:rFonts w:ascii="Times New Roman" w:hAnsi="Times New Roman" w:cs="Times New Roman"/>
          <w:sz w:val="24"/>
          <w:szCs w:val="24"/>
        </w:rPr>
        <w:t xml:space="preserve"> fondé</w:t>
      </w:r>
      <w:r w:rsidR="004C6E50">
        <w:rPr>
          <w:rFonts w:ascii="Times New Roman" w:hAnsi="Times New Roman" w:cs="Times New Roman"/>
          <w:sz w:val="24"/>
          <w:szCs w:val="24"/>
        </w:rPr>
        <w:t xml:space="preserve"> sur</w:t>
      </w:r>
      <w:r w:rsidR="002265A1">
        <w:rPr>
          <w:rFonts w:ascii="Times New Roman" w:hAnsi="Times New Roman" w:cs="Times New Roman"/>
          <w:sz w:val="24"/>
          <w:szCs w:val="24"/>
        </w:rPr>
        <w:t xml:space="preserve"> l’appartenance syndicale</w:t>
      </w:r>
      <w:r w:rsidRPr="00A218E7">
        <w:rPr>
          <w:rFonts w:ascii="Times New Roman" w:hAnsi="Times New Roman" w:cs="Times New Roman"/>
          <w:sz w:val="24"/>
          <w:szCs w:val="24"/>
        </w:rPr>
        <w:t xml:space="preserve">. </w:t>
      </w:r>
      <w:r w:rsidR="00BE6CDB" w:rsidRPr="00A218E7">
        <w:rPr>
          <w:rFonts w:ascii="Times New Roman" w:hAnsi="Times New Roman" w:cs="Times New Roman"/>
          <w:color w:val="000000"/>
          <w:sz w:val="24"/>
          <w:szCs w:val="24"/>
        </w:rPr>
        <w:t>Il parai</w:t>
      </w:r>
      <w:r w:rsidR="004C6E50">
        <w:rPr>
          <w:rFonts w:ascii="Times New Roman" w:hAnsi="Times New Roman" w:cs="Times New Roman"/>
          <w:color w:val="000000"/>
          <w:sz w:val="24"/>
          <w:szCs w:val="24"/>
        </w:rPr>
        <w:t>ssai</w:t>
      </w:r>
      <w:r w:rsidR="00BE6CDB" w:rsidRPr="00A218E7">
        <w:rPr>
          <w:rFonts w:ascii="Times New Roman" w:hAnsi="Times New Roman" w:cs="Times New Roman"/>
          <w:color w:val="000000"/>
          <w:sz w:val="24"/>
          <w:szCs w:val="24"/>
        </w:rPr>
        <w:t>t utile</w:t>
      </w:r>
      <w:r w:rsidR="004C6E50">
        <w:rPr>
          <w:rFonts w:ascii="Times New Roman" w:hAnsi="Times New Roman" w:cs="Times New Roman"/>
          <w:color w:val="000000"/>
          <w:sz w:val="24"/>
          <w:szCs w:val="24"/>
        </w:rPr>
        <w:t xml:space="preserve"> de rendre visible l’ampleur de ce</w:t>
      </w:r>
      <w:r w:rsidR="003B3692" w:rsidRPr="00A218E7">
        <w:rPr>
          <w:rFonts w:ascii="Times New Roman" w:hAnsi="Times New Roman" w:cs="Times New Roman"/>
          <w:color w:val="000000"/>
          <w:sz w:val="24"/>
          <w:szCs w:val="24"/>
        </w:rPr>
        <w:t xml:space="preserve"> phénomène dans un contexte où la question syndicale est génér</w:t>
      </w:r>
      <w:r w:rsidR="004C6E50">
        <w:rPr>
          <w:rFonts w:ascii="Times New Roman" w:hAnsi="Times New Roman" w:cs="Times New Roman"/>
          <w:color w:val="000000"/>
          <w:sz w:val="24"/>
          <w:szCs w:val="24"/>
        </w:rPr>
        <w:t>alement occultée des</w:t>
      </w:r>
      <w:r w:rsidR="003B3692" w:rsidRPr="00A218E7">
        <w:rPr>
          <w:rFonts w:ascii="Times New Roman" w:hAnsi="Times New Roman" w:cs="Times New Roman"/>
          <w:color w:val="000000"/>
          <w:sz w:val="24"/>
          <w:szCs w:val="24"/>
        </w:rPr>
        <w:t xml:space="preserve"> politiques de diversité des</w:t>
      </w:r>
      <w:r w:rsidR="00BE6CDB" w:rsidRPr="00A218E7">
        <w:rPr>
          <w:rFonts w:ascii="Times New Roman" w:hAnsi="Times New Roman" w:cs="Times New Roman"/>
          <w:color w:val="000000"/>
          <w:sz w:val="24"/>
          <w:szCs w:val="24"/>
        </w:rPr>
        <w:t xml:space="preserve"> entreprises, </w:t>
      </w:r>
      <w:r w:rsidR="003B3692" w:rsidRPr="00A218E7">
        <w:rPr>
          <w:rFonts w:ascii="Times New Roman" w:hAnsi="Times New Roman" w:cs="Times New Roman"/>
          <w:color w:val="000000"/>
          <w:sz w:val="24"/>
          <w:szCs w:val="24"/>
        </w:rPr>
        <w:t>des travaux de recherche</w:t>
      </w:r>
      <w:r w:rsidR="00BE6CDB" w:rsidRPr="00A218E7">
        <w:rPr>
          <w:rFonts w:ascii="Times New Roman" w:hAnsi="Times New Roman" w:cs="Times New Roman"/>
          <w:color w:val="000000"/>
          <w:sz w:val="24"/>
          <w:szCs w:val="24"/>
        </w:rPr>
        <w:t xml:space="preserve"> et du débat public</w:t>
      </w:r>
      <w:r w:rsidR="003B3692" w:rsidRPr="00A218E7">
        <w:rPr>
          <w:rFonts w:ascii="Times New Roman" w:hAnsi="Times New Roman" w:cs="Times New Roman"/>
          <w:color w:val="000000"/>
          <w:sz w:val="24"/>
          <w:szCs w:val="24"/>
        </w:rPr>
        <w:t xml:space="preserve"> sur la di</w:t>
      </w:r>
      <w:r w:rsidR="003B3692" w:rsidRPr="00A218E7">
        <w:rPr>
          <w:rFonts w:ascii="Times New Roman" w:hAnsi="Times New Roman" w:cs="Times New Roman"/>
          <w:color w:val="000000"/>
          <w:sz w:val="24"/>
          <w:szCs w:val="24"/>
        </w:rPr>
        <w:t>s</w:t>
      </w:r>
      <w:r w:rsidR="003B3692" w:rsidRPr="00A218E7">
        <w:rPr>
          <w:rFonts w:ascii="Times New Roman" w:hAnsi="Times New Roman" w:cs="Times New Roman"/>
          <w:color w:val="000000"/>
          <w:sz w:val="24"/>
          <w:szCs w:val="24"/>
        </w:rPr>
        <w:t>crimination</w:t>
      </w:r>
      <w:r w:rsidR="00BE6CDB" w:rsidRPr="00A218E7">
        <w:rPr>
          <w:rFonts w:ascii="Times New Roman" w:hAnsi="Times New Roman" w:cs="Times New Roman"/>
          <w:color w:val="000000"/>
          <w:sz w:val="24"/>
          <w:szCs w:val="24"/>
        </w:rPr>
        <w:t>. Alors que le dialogue social est parfois présenté comme un moyen de sortir des difficultés économiques, la persistance d’un tel traitement défavorable pou</w:t>
      </w:r>
      <w:r w:rsidR="002265A1">
        <w:rPr>
          <w:rFonts w:ascii="Times New Roman" w:hAnsi="Times New Roman" w:cs="Times New Roman"/>
          <w:color w:val="000000"/>
          <w:sz w:val="24"/>
          <w:szCs w:val="24"/>
        </w:rPr>
        <w:t>rrait décourager les individus d’</w:t>
      </w:r>
      <w:r w:rsidR="00BE6CDB" w:rsidRPr="00A218E7">
        <w:rPr>
          <w:rFonts w:ascii="Times New Roman" w:hAnsi="Times New Roman" w:cs="Times New Roman"/>
          <w:color w:val="000000"/>
          <w:sz w:val="24"/>
          <w:szCs w:val="24"/>
        </w:rPr>
        <w:t xml:space="preserve">adhérer </w:t>
      </w:r>
      <w:r w:rsidR="00755C36" w:rsidRPr="00A218E7">
        <w:rPr>
          <w:rFonts w:ascii="Times New Roman" w:hAnsi="Times New Roman" w:cs="Times New Roman"/>
          <w:color w:val="000000"/>
          <w:sz w:val="24"/>
          <w:szCs w:val="24"/>
        </w:rPr>
        <w:t>à un syndicat.</w:t>
      </w:r>
      <w:r w:rsidR="006F2F68" w:rsidRPr="00A218E7">
        <w:rPr>
          <w:rFonts w:ascii="Times New Roman" w:hAnsi="Times New Roman" w:cs="Times New Roman"/>
          <w:color w:val="000000"/>
          <w:sz w:val="24"/>
          <w:szCs w:val="24"/>
        </w:rPr>
        <w:t xml:space="preserve"> Au niveau org</w:t>
      </w:r>
      <w:r w:rsidR="004C6E50">
        <w:rPr>
          <w:rFonts w:ascii="Times New Roman" w:hAnsi="Times New Roman" w:cs="Times New Roman"/>
          <w:color w:val="000000"/>
          <w:sz w:val="24"/>
          <w:szCs w:val="24"/>
        </w:rPr>
        <w:t>anisationnel, cette forme de</w:t>
      </w:r>
      <w:r w:rsidR="006F2F68" w:rsidRPr="00A218E7">
        <w:rPr>
          <w:rFonts w:ascii="Times New Roman" w:hAnsi="Times New Roman" w:cs="Times New Roman"/>
          <w:color w:val="000000"/>
          <w:sz w:val="24"/>
          <w:szCs w:val="24"/>
        </w:rPr>
        <w:t xml:space="preserve"> discrimination</w:t>
      </w:r>
      <w:r w:rsidR="004C6E50">
        <w:rPr>
          <w:rFonts w:ascii="Times New Roman" w:hAnsi="Times New Roman" w:cs="Times New Roman"/>
          <w:color w:val="000000"/>
          <w:sz w:val="24"/>
          <w:szCs w:val="24"/>
        </w:rPr>
        <w:t xml:space="preserve"> à l’embauche prive</w:t>
      </w:r>
      <w:r w:rsidR="006F2F68" w:rsidRPr="00A218E7">
        <w:rPr>
          <w:rFonts w:ascii="Times New Roman" w:hAnsi="Times New Roman" w:cs="Times New Roman"/>
          <w:color w:val="000000"/>
          <w:sz w:val="24"/>
          <w:szCs w:val="24"/>
        </w:rPr>
        <w:t xml:space="preserve"> les entreprises de salariés aux compétences nouvell</w:t>
      </w:r>
      <w:r w:rsidR="002265A1">
        <w:rPr>
          <w:rFonts w:ascii="Times New Roman" w:hAnsi="Times New Roman" w:cs="Times New Roman"/>
          <w:color w:val="000000"/>
          <w:sz w:val="24"/>
          <w:szCs w:val="24"/>
        </w:rPr>
        <w:t>es et diversifiées a</w:t>
      </w:r>
      <w:r w:rsidR="002265A1">
        <w:rPr>
          <w:rFonts w:ascii="Times New Roman" w:hAnsi="Times New Roman" w:cs="Times New Roman"/>
          <w:color w:val="000000"/>
          <w:sz w:val="24"/>
          <w:szCs w:val="24"/>
        </w:rPr>
        <w:t>c</w:t>
      </w:r>
      <w:r w:rsidR="002265A1">
        <w:rPr>
          <w:rFonts w:ascii="Times New Roman" w:hAnsi="Times New Roman" w:cs="Times New Roman"/>
          <w:color w:val="000000"/>
          <w:sz w:val="24"/>
          <w:szCs w:val="24"/>
        </w:rPr>
        <w:t>quises en dehors</w:t>
      </w:r>
      <w:r w:rsidR="006F2F68" w:rsidRPr="00A218E7">
        <w:rPr>
          <w:rFonts w:ascii="Times New Roman" w:hAnsi="Times New Roman" w:cs="Times New Roman"/>
          <w:color w:val="000000"/>
          <w:sz w:val="24"/>
          <w:szCs w:val="24"/>
        </w:rPr>
        <w:t xml:space="preserve"> </w:t>
      </w:r>
      <w:r w:rsidR="002265A1">
        <w:rPr>
          <w:rFonts w:ascii="Times New Roman" w:hAnsi="Times New Roman" w:cs="Times New Roman"/>
          <w:color w:val="000000"/>
          <w:sz w:val="24"/>
          <w:szCs w:val="24"/>
        </w:rPr>
        <w:t>du champ professionnel</w:t>
      </w:r>
      <w:r w:rsidR="006F2F68" w:rsidRPr="00A218E7">
        <w:rPr>
          <w:rFonts w:ascii="Times New Roman" w:hAnsi="Times New Roman" w:cs="Times New Roman"/>
          <w:color w:val="000000"/>
          <w:sz w:val="24"/>
          <w:szCs w:val="24"/>
        </w:rPr>
        <w:t>.</w:t>
      </w:r>
      <w:r w:rsidR="006F2F68" w:rsidRPr="00A218E7">
        <w:rPr>
          <w:rFonts w:ascii="Times New Roman" w:hAnsi="Times New Roman" w:cs="Times New Roman"/>
          <w:sz w:val="24"/>
          <w:szCs w:val="24"/>
        </w:rPr>
        <w:t xml:space="preserve"> </w:t>
      </w:r>
      <w:r w:rsidR="006F2F68" w:rsidRPr="00A218E7">
        <w:rPr>
          <w:rFonts w:ascii="Times New Roman" w:hAnsi="Times New Roman" w:cs="Times New Roman"/>
          <w:color w:val="000000"/>
          <w:sz w:val="24"/>
          <w:szCs w:val="24"/>
        </w:rPr>
        <w:t>P</w:t>
      </w:r>
      <w:r w:rsidR="00997802" w:rsidRPr="00A218E7">
        <w:rPr>
          <w:rFonts w:ascii="Times New Roman" w:hAnsi="Times New Roman" w:cs="Times New Roman"/>
          <w:color w:val="000000"/>
          <w:sz w:val="24"/>
          <w:szCs w:val="24"/>
        </w:rPr>
        <w:t>hénomène p</w:t>
      </w:r>
      <w:r w:rsidR="0049795D" w:rsidRPr="00A218E7">
        <w:rPr>
          <w:rFonts w:ascii="Times New Roman" w:hAnsi="Times New Roman" w:cs="Times New Roman"/>
          <w:color w:val="000000"/>
          <w:sz w:val="24"/>
          <w:szCs w:val="24"/>
        </w:rPr>
        <w:t>articulièrement d</w:t>
      </w:r>
      <w:r w:rsidR="0059494E" w:rsidRPr="00A218E7">
        <w:rPr>
          <w:rFonts w:ascii="Times New Roman" w:hAnsi="Times New Roman" w:cs="Times New Roman"/>
          <w:color w:val="000000"/>
          <w:sz w:val="24"/>
          <w:szCs w:val="24"/>
        </w:rPr>
        <w:t>ifficile à objectiver</w:t>
      </w:r>
      <w:r w:rsidR="0049795D" w:rsidRPr="00A218E7">
        <w:rPr>
          <w:rFonts w:ascii="Times New Roman" w:hAnsi="Times New Roman" w:cs="Times New Roman"/>
          <w:color w:val="000000"/>
          <w:sz w:val="24"/>
          <w:szCs w:val="24"/>
        </w:rPr>
        <w:t xml:space="preserve">, la mise en exergue de la pertinence du </w:t>
      </w:r>
      <w:proofErr w:type="spellStart"/>
      <w:r w:rsidR="0049795D" w:rsidRPr="00A218E7">
        <w:rPr>
          <w:rFonts w:ascii="Times New Roman" w:hAnsi="Times New Roman" w:cs="Times New Roman"/>
          <w:i/>
          <w:color w:val="000000"/>
          <w:sz w:val="24"/>
          <w:szCs w:val="24"/>
        </w:rPr>
        <w:t>testing</w:t>
      </w:r>
      <w:proofErr w:type="spellEnd"/>
      <w:r w:rsidR="0048320A">
        <w:rPr>
          <w:rFonts w:ascii="Times New Roman" w:hAnsi="Times New Roman" w:cs="Times New Roman"/>
          <w:color w:val="000000"/>
          <w:sz w:val="24"/>
          <w:szCs w:val="24"/>
        </w:rPr>
        <w:t xml:space="preserve"> ouvre, au niveau de la recherche sur le sujet, </w:t>
      </w:r>
      <w:r w:rsidR="0049795D" w:rsidRPr="00A218E7">
        <w:rPr>
          <w:rFonts w:ascii="Times New Roman" w:hAnsi="Times New Roman" w:cs="Times New Roman"/>
          <w:color w:val="000000"/>
          <w:sz w:val="24"/>
          <w:szCs w:val="24"/>
        </w:rPr>
        <w:t>des perspectives in</w:t>
      </w:r>
      <w:r w:rsidR="0048320A">
        <w:rPr>
          <w:rFonts w:ascii="Times New Roman" w:hAnsi="Times New Roman" w:cs="Times New Roman"/>
          <w:color w:val="000000"/>
          <w:sz w:val="24"/>
          <w:szCs w:val="24"/>
        </w:rPr>
        <w:t>téressantes</w:t>
      </w:r>
      <w:r w:rsidR="002265A1">
        <w:rPr>
          <w:rFonts w:ascii="Times New Roman" w:hAnsi="Times New Roman" w:cs="Times New Roman"/>
          <w:color w:val="000000"/>
          <w:sz w:val="24"/>
          <w:szCs w:val="24"/>
        </w:rPr>
        <w:t>.</w:t>
      </w:r>
    </w:p>
    <w:p w:rsidR="00935E4B" w:rsidRPr="00A218E7" w:rsidRDefault="00935E4B" w:rsidP="00A218E7">
      <w:pPr>
        <w:spacing w:after="0" w:line="360" w:lineRule="auto"/>
        <w:jc w:val="both"/>
        <w:rPr>
          <w:rFonts w:ascii="Times New Roman" w:hAnsi="Times New Roman" w:cs="Times New Roman"/>
          <w:color w:val="000000"/>
          <w:sz w:val="24"/>
          <w:szCs w:val="24"/>
        </w:rPr>
      </w:pPr>
      <w:r w:rsidRPr="00A218E7">
        <w:rPr>
          <w:rFonts w:ascii="Times New Roman" w:eastAsia="Times New Roman" w:hAnsi="Times New Roman" w:cs="Times New Roman"/>
          <w:color w:val="000000"/>
          <w:sz w:val="24"/>
          <w:szCs w:val="24"/>
          <w:lang w:eastAsia="fr-FR"/>
        </w:rPr>
        <w:t xml:space="preserve">Eu égard à la rareté des études sur </w:t>
      </w:r>
      <w:r w:rsidR="00CF35C0" w:rsidRPr="00A218E7">
        <w:rPr>
          <w:rFonts w:ascii="Times New Roman" w:eastAsia="Times New Roman" w:hAnsi="Times New Roman" w:cs="Times New Roman"/>
          <w:color w:val="000000"/>
          <w:sz w:val="24"/>
          <w:szCs w:val="24"/>
          <w:lang w:eastAsia="fr-FR"/>
        </w:rPr>
        <w:t>la discrimination syndicale à l’embauche</w:t>
      </w:r>
      <w:r w:rsidRPr="00A218E7">
        <w:rPr>
          <w:rFonts w:ascii="Times New Roman" w:eastAsia="Times New Roman" w:hAnsi="Times New Roman" w:cs="Times New Roman"/>
          <w:color w:val="000000"/>
          <w:sz w:val="24"/>
          <w:szCs w:val="24"/>
          <w:lang w:eastAsia="fr-FR"/>
        </w:rPr>
        <w:t>, il serait intéress</w:t>
      </w:r>
      <w:r w:rsidR="002265A1">
        <w:rPr>
          <w:rFonts w:ascii="Times New Roman" w:eastAsia="Times New Roman" w:hAnsi="Times New Roman" w:cs="Times New Roman"/>
          <w:color w:val="000000"/>
          <w:sz w:val="24"/>
          <w:szCs w:val="24"/>
          <w:lang w:eastAsia="fr-FR"/>
        </w:rPr>
        <w:t>ant de prolonger cette étude</w:t>
      </w:r>
      <w:r w:rsidRPr="00A218E7">
        <w:rPr>
          <w:rFonts w:ascii="Times New Roman" w:eastAsia="Times New Roman" w:hAnsi="Times New Roman" w:cs="Times New Roman"/>
          <w:color w:val="000000"/>
          <w:sz w:val="24"/>
          <w:szCs w:val="24"/>
          <w:lang w:eastAsia="fr-FR"/>
        </w:rPr>
        <w:t xml:space="preserve">. </w:t>
      </w:r>
      <w:r w:rsidRPr="00A218E7">
        <w:rPr>
          <w:rFonts w:ascii="Times New Roman" w:hAnsi="Times New Roman" w:cs="Times New Roman"/>
          <w:color w:val="000000"/>
          <w:sz w:val="24"/>
          <w:szCs w:val="24"/>
        </w:rPr>
        <w:t xml:space="preserve">Nous pouvons préconiser d’élargir </w:t>
      </w:r>
      <w:r w:rsidR="002265A1">
        <w:rPr>
          <w:rFonts w:ascii="Times New Roman" w:hAnsi="Times New Roman" w:cs="Times New Roman"/>
          <w:color w:val="000000"/>
          <w:sz w:val="24"/>
          <w:szCs w:val="24"/>
        </w:rPr>
        <w:t>le champ couvert par le test du présent article</w:t>
      </w:r>
      <w:r w:rsidRPr="00A218E7">
        <w:rPr>
          <w:rFonts w:ascii="Times New Roman" w:hAnsi="Times New Roman" w:cs="Times New Roman"/>
          <w:color w:val="000000"/>
          <w:sz w:val="24"/>
          <w:szCs w:val="24"/>
        </w:rPr>
        <w:t>. L’intérêt sera</w:t>
      </w:r>
      <w:r w:rsidR="002265A1">
        <w:rPr>
          <w:rFonts w:ascii="Times New Roman" w:hAnsi="Times New Roman" w:cs="Times New Roman"/>
          <w:color w:val="000000"/>
          <w:sz w:val="24"/>
          <w:szCs w:val="24"/>
        </w:rPr>
        <w:t xml:space="preserve">it de déterminer si un </w:t>
      </w:r>
      <w:proofErr w:type="spellStart"/>
      <w:r w:rsidR="002265A1" w:rsidRPr="0040083A">
        <w:rPr>
          <w:rFonts w:ascii="Times New Roman" w:hAnsi="Times New Roman" w:cs="Times New Roman"/>
          <w:i/>
          <w:color w:val="000000"/>
          <w:sz w:val="24"/>
          <w:szCs w:val="24"/>
        </w:rPr>
        <w:t>testing</w:t>
      </w:r>
      <w:proofErr w:type="spellEnd"/>
      <w:r w:rsidR="002265A1">
        <w:rPr>
          <w:rFonts w:ascii="Times New Roman" w:hAnsi="Times New Roman" w:cs="Times New Roman"/>
          <w:color w:val="000000"/>
          <w:sz w:val="24"/>
          <w:szCs w:val="24"/>
        </w:rPr>
        <w:t xml:space="preserve"> </w:t>
      </w:r>
      <w:r w:rsidRPr="00A218E7">
        <w:rPr>
          <w:rFonts w:ascii="Times New Roman" w:hAnsi="Times New Roman" w:cs="Times New Roman"/>
          <w:color w:val="000000"/>
          <w:sz w:val="24"/>
          <w:szCs w:val="24"/>
        </w:rPr>
        <w:t>portant sur une autre profession,</w:t>
      </w:r>
      <w:r w:rsidR="00CF35C0" w:rsidRPr="00A218E7">
        <w:rPr>
          <w:rFonts w:ascii="Times New Roman" w:hAnsi="Times New Roman" w:cs="Times New Roman"/>
          <w:color w:val="000000"/>
          <w:sz w:val="24"/>
          <w:szCs w:val="24"/>
        </w:rPr>
        <w:t xml:space="preserve"> organisation syndicale,</w:t>
      </w:r>
      <w:r w:rsidRPr="00A218E7">
        <w:rPr>
          <w:rFonts w:ascii="Times New Roman" w:hAnsi="Times New Roman" w:cs="Times New Roman"/>
          <w:color w:val="000000"/>
          <w:sz w:val="24"/>
          <w:szCs w:val="24"/>
        </w:rPr>
        <w:t xml:space="preserve"> population ou zone géographique donnerait des résult</w:t>
      </w:r>
      <w:r w:rsidR="002265A1">
        <w:rPr>
          <w:rFonts w:ascii="Times New Roman" w:hAnsi="Times New Roman" w:cs="Times New Roman"/>
          <w:color w:val="000000"/>
          <w:sz w:val="24"/>
          <w:szCs w:val="24"/>
        </w:rPr>
        <w:t>ats similaires à notre recherche</w:t>
      </w:r>
      <w:r w:rsidRPr="00A218E7">
        <w:rPr>
          <w:rFonts w:ascii="Times New Roman" w:eastAsia="Times New Roman" w:hAnsi="Times New Roman" w:cs="Times New Roman"/>
          <w:color w:val="000000"/>
          <w:sz w:val="24"/>
          <w:szCs w:val="24"/>
          <w:lang w:eastAsia="fr-FR"/>
        </w:rPr>
        <w:t xml:space="preserve">. </w:t>
      </w:r>
      <w:r w:rsidRPr="00A218E7">
        <w:rPr>
          <w:rFonts w:ascii="Times New Roman" w:hAnsi="Times New Roman" w:cs="Times New Roman"/>
          <w:color w:val="000000"/>
          <w:sz w:val="24"/>
          <w:szCs w:val="24"/>
        </w:rPr>
        <w:t>Comprendre les motivations des évaluateurs et la construction des représentations qu’ils se font du syndicat constituerait une autre voie d’approfondissement de la recherche.</w:t>
      </w:r>
    </w:p>
    <w:p w:rsidR="009A45CA" w:rsidRPr="00A218E7" w:rsidRDefault="009A45CA" w:rsidP="00A218E7">
      <w:pPr>
        <w:spacing w:after="0" w:line="360" w:lineRule="auto"/>
        <w:jc w:val="both"/>
        <w:rPr>
          <w:rFonts w:ascii="Times New Roman" w:hAnsi="Times New Roman" w:cs="Times New Roman"/>
          <w:color w:val="000000"/>
          <w:sz w:val="24"/>
          <w:szCs w:val="24"/>
        </w:rPr>
      </w:pPr>
    </w:p>
    <w:p w:rsidR="009A45CA" w:rsidRPr="00A218E7" w:rsidRDefault="009A45CA" w:rsidP="00A218E7">
      <w:pPr>
        <w:spacing w:after="0" w:line="360" w:lineRule="auto"/>
        <w:jc w:val="both"/>
        <w:rPr>
          <w:rFonts w:ascii="Times New Roman" w:hAnsi="Times New Roman" w:cs="Times New Roman"/>
          <w:color w:val="000000"/>
          <w:sz w:val="24"/>
          <w:szCs w:val="24"/>
        </w:rPr>
      </w:pPr>
    </w:p>
    <w:p w:rsidR="0075307C" w:rsidRPr="00A218E7" w:rsidRDefault="0075307C" w:rsidP="00A218E7">
      <w:pPr>
        <w:spacing w:after="0" w:line="360" w:lineRule="auto"/>
        <w:jc w:val="both"/>
        <w:rPr>
          <w:rFonts w:ascii="Times New Roman" w:hAnsi="Times New Roman" w:cs="Times New Roman"/>
          <w:color w:val="000000"/>
          <w:sz w:val="24"/>
          <w:szCs w:val="24"/>
        </w:rPr>
      </w:pPr>
    </w:p>
    <w:p w:rsidR="00935E4B" w:rsidRPr="00A218E7" w:rsidRDefault="00935E4B" w:rsidP="00A218E7">
      <w:pPr>
        <w:spacing w:after="0" w:line="360" w:lineRule="auto"/>
        <w:jc w:val="both"/>
        <w:rPr>
          <w:rFonts w:ascii="Times New Roman" w:hAnsi="Times New Roman" w:cs="Times New Roman"/>
          <w:color w:val="000000"/>
          <w:sz w:val="24"/>
          <w:szCs w:val="24"/>
        </w:rPr>
      </w:pPr>
    </w:p>
    <w:p w:rsidR="0075307C" w:rsidRPr="0075307C" w:rsidRDefault="0075307C" w:rsidP="0075307C">
      <w:pPr>
        <w:spacing w:after="0" w:line="360" w:lineRule="auto"/>
        <w:jc w:val="both"/>
        <w:rPr>
          <w:rFonts w:ascii="Times New Roman" w:hAnsi="Times New Roman" w:cs="Times New Roman"/>
          <w:sz w:val="24"/>
          <w:szCs w:val="24"/>
          <w:lang w:val="en-US"/>
        </w:rPr>
      </w:pPr>
      <w:r w:rsidRPr="007816F0">
        <w:rPr>
          <w:rFonts w:ascii="Times New Roman" w:hAnsi="Times New Roman" w:cs="Times New Roman"/>
          <w:color w:val="000000"/>
          <w:sz w:val="24"/>
          <w:szCs w:val="24"/>
          <w:lang w:val="en-US"/>
        </w:rPr>
        <w:t xml:space="preserve">BAERT S., OMEY E. (2014), « Hiring </w:t>
      </w:r>
      <w:r w:rsidRPr="0075307C">
        <w:rPr>
          <w:rFonts w:ascii="Times New Roman" w:hAnsi="Times New Roman" w:cs="Times New Roman"/>
          <w:sz w:val="24"/>
          <w:szCs w:val="24"/>
          <w:lang w:val="en-US"/>
        </w:rPr>
        <w:t>Discrimination against Pro-Union</w:t>
      </w:r>
      <w:r w:rsidRPr="007816F0">
        <w:rPr>
          <w:rFonts w:ascii="Times New Roman" w:hAnsi="Times New Roman" w:cs="Times New Roman"/>
          <w:color w:val="000000"/>
          <w:sz w:val="24"/>
          <w:szCs w:val="24"/>
          <w:lang w:val="en-US"/>
        </w:rPr>
        <w:t xml:space="preserve"> </w:t>
      </w:r>
      <w:r w:rsidRPr="0075307C">
        <w:rPr>
          <w:rFonts w:ascii="Times New Roman" w:hAnsi="Times New Roman" w:cs="Times New Roman"/>
          <w:sz w:val="24"/>
          <w:szCs w:val="24"/>
          <w:lang w:val="en-US"/>
        </w:rPr>
        <w:t xml:space="preserve">Applicants: The Role of Union Density and Firm Size, </w:t>
      </w:r>
      <w:r w:rsidRPr="0075307C">
        <w:rPr>
          <w:rFonts w:ascii="Times New Roman" w:hAnsi="Times New Roman" w:cs="Times New Roman"/>
          <w:i/>
          <w:sz w:val="24"/>
          <w:szCs w:val="24"/>
          <w:lang w:val="en-US"/>
        </w:rPr>
        <w:t>IZA Discussion Papers</w:t>
      </w:r>
      <w:r w:rsidRPr="0075307C">
        <w:rPr>
          <w:rFonts w:ascii="Times New Roman" w:hAnsi="Times New Roman" w:cs="Times New Roman"/>
          <w:sz w:val="24"/>
          <w:szCs w:val="24"/>
          <w:lang w:val="en-US"/>
        </w:rPr>
        <w:t xml:space="preserve">, No 8516, </w:t>
      </w:r>
      <w:proofErr w:type="spellStart"/>
      <w:r w:rsidR="002265A1">
        <w:rPr>
          <w:rFonts w:ascii="Times New Roman" w:hAnsi="Times New Roman" w:cs="Times New Roman"/>
          <w:sz w:val="24"/>
          <w:szCs w:val="24"/>
          <w:lang w:val="en-US"/>
        </w:rPr>
        <w:t>Septembre</w:t>
      </w:r>
      <w:proofErr w:type="spellEnd"/>
      <w:r w:rsidRPr="0075307C">
        <w:rPr>
          <w:rFonts w:ascii="Times New Roman" w:hAnsi="Times New Roman" w:cs="Times New Roman"/>
          <w:sz w:val="24"/>
          <w:szCs w:val="24"/>
          <w:lang w:val="en-US"/>
        </w:rPr>
        <w:t>, pp. 5-30.</w:t>
      </w:r>
    </w:p>
    <w:p w:rsidR="0075307C" w:rsidRPr="0075307C" w:rsidRDefault="0075307C" w:rsidP="0075307C">
      <w:pPr>
        <w:spacing w:after="0" w:line="360" w:lineRule="auto"/>
        <w:jc w:val="both"/>
        <w:rPr>
          <w:rFonts w:ascii="Times New Roman" w:hAnsi="Times New Roman" w:cs="Times New Roman"/>
          <w:sz w:val="24"/>
          <w:szCs w:val="24"/>
          <w:lang w:val="en-US"/>
        </w:rPr>
      </w:pPr>
    </w:p>
    <w:p w:rsidR="0075307C" w:rsidRPr="0075307C" w:rsidRDefault="0075307C" w:rsidP="0075307C">
      <w:pPr>
        <w:pStyle w:val="Sansinterligne"/>
        <w:spacing w:line="360" w:lineRule="auto"/>
        <w:jc w:val="both"/>
        <w:rPr>
          <w:rFonts w:cs="Times New Roman"/>
          <w:szCs w:val="24"/>
        </w:rPr>
      </w:pPr>
      <w:r w:rsidRPr="0075307C">
        <w:rPr>
          <w:rFonts w:cs="Times New Roman"/>
          <w:szCs w:val="24"/>
        </w:rPr>
        <w:lastRenderedPageBreak/>
        <w:t xml:space="preserve">BARBUSSE B., DE BRIANT V., GLAYMANN D., GRIMA F. (2011),  « Bénévolat et insertion professionnelle des jeunes diplômés : un impact sous condition », rapport d’enquête, </w:t>
      </w:r>
      <w:proofErr w:type="spellStart"/>
      <w:r w:rsidRPr="0075307C">
        <w:rPr>
          <w:rFonts w:cs="Times New Roman"/>
          <w:szCs w:val="24"/>
        </w:rPr>
        <w:t>Largotec</w:t>
      </w:r>
      <w:proofErr w:type="spellEnd"/>
      <w:r w:rsidRPr="0075307C">
        <w:rPr>
          <w:rFonts w:cs="Times New Roman"/>
          <w:i/>
          <w:szCs w:val="24"/>
        </w:rPr>
        <w:t xml:space="preserve">, </w:t>
      </w:r>
      <w:proofErr w:type="spellStart"/>
      <w:r w:rsidRPr="0075307C">
        <w:rPr>
          <w:rFonts w:cs="Times New Roman"/>
          <w:i/>
          <w:szCs w:val="24"/>
        </w:rPr>
        <w:t>Miméo</w:t>
      </w:r>
      <w:proofErr w:type="spellEnd"/>
      <w:r w:rsidRPr="0075307C">
        <w:rPr>
          <w:rFonts w:cs="Times New Roman"/>
          <w:szCs w:val="24"/>
        </w:rPr>
        <w:t>.</w:t>
      </w:r>
    </w:p>
    <w:p w:rsidR="0075307C" w:rsidRPr="007816F0" w:rsidRDefault="0075307C" w:rsidP="0075307C">
      <w:pPr>
        <w:pStyle w:val="Sansinterligne"/>
        <w:spacing w:line="360" w:lineRule="auto"/>
        <w:jc w:val="both"/>
        <w:rPr>
          <w:rFonts w:cs="Times New Roman"/>
          <w:szCs w:val="24"/>
        </w:rPr>
      </w:pPr>
    </w:p>
    <w:p w:rsidR="0075307C" w:rsidRDefault="0075307C" w:rsidP="0075307C">
      <w:pPr>
        <w:pStyle w:val="Sansinterligne"/>
        <w:spacing w:line="360" w:lineRule="auto"/>
        <w:jc w:val="both"/>
        <w:rPr>
          <w:rFonts w:cs="Times New Roman"/>
          <w:szCs w:val="24"/>
        </w:rPr>
      </w:pPr>
      <w:r w:rsidRPr="0075307C">
        <w:rPr>
          <w:rFonts w:cs="Times New Roman"/>
          <w:color w:val="222222"/>
          <w:szCs w:val="24"/>
          <w:shd w:val="clear" w:color="auto" w:fill="FFFFFF"/>
        </w:rPr>
        <w:t>BOUGARD J., BRODATY T., EMOND C., L’HORTY Y., DU PARQUET L., PETIT P. (2011),</w:t>
      </w:r>
      <w:r w:rsidRPr="0075307C">
        <w:rPr>
          <w:rFonts w:cs="Times New Roman"/>
          <w:szCs w:val="24"/>
        </w:rPr>
        <w:t xml:space="preserve"> « Les effets du bénévolat sur l’accès à l’emploi : une expérience contrôlée sur des jeunes qualifiés d’Ile de France », </w:t>
      </w:r>
      <w:r w:rsidRPr="0075307C">
        <w:rPr>
          <w:rFonts w:cs="Times New Roman"/>
          <w:i/>
          <w:szCs w:val="24"/>
        </w:rPr>
        <w:t>CEE</w:t>
      </w:r>
      <w:r w:rsidRPr="0075307C">
        <w:rPr>
          <w:rFonts w:cs="Times New Roman"/>
          <w:szCs w:val="24"/>
        </w:rPr>
        <w:t>, Vol. 4, No 147, pp. 47-69.</w:t>
      </w:r>
    </w:p>
    <w:p w:rsidR="0075307C" w:rsidRDefault="0075307C" w:rsidP="0075307C">
      <w:pPr>
        <w:pStyle w:val="Sansinterligne"/>
        <w:spacing w:line="360" w:lineRule="auto"/>
        <w:jc w:val="both"/>
        <w:rPr>
          <w:rFonts w:cs="Times New Roman"/>
          <w:szCs w:val="24"/>
        </w:rPr>
      </w:pPr>
    </w:p>
    <w:p w:rsidR="008732F1" w:rsidRPr="0075307C" w:rsidRDefault="0075307C" w:rsidP="0075307C">
      <w:pPr>
        <w:pStyle w:val="Sansinterligne"/>
        <w:spacing w:line="360" w:lineRule="auto"/>
        <w:jc w:val="both"/>
        <w:rPr>
          <w:rFonts w:cs="Times New Roman"/>
          <w:color w:val="1F1F1F"/>
          <w:szCs w:val="24"/>
        </w:rPr>
      </w:pPr>
      <w:r w:rsidRPr="0075307C">
        <w:rPr>
          <w:rFonts w:cs="Times New Roman"/>
          <w:color w:val="1F1F1F"/>
          <w:szCs w:val="24"/>
        </w:rPr>
        <w:t xml:space="preserve">BREDA T. (2014), « Les délégués syndicaux sont-ils discriminés ? », </w:t>
      </w:r>
      <w:r w:rsidRPr="0075307C">
        <w:rPr>
          <w:rFonts w:cs="Times New Roman"/>
          <w:i/>
          <w:color w:val="1F1F1F"/>
          <w:szCs w:val="24"/>
        </w:rPr>
        <w:t>Revue économique</w:t>
      </w:r>
      <w:r w:rsidRPr="0075307C">
        <w:rPr>
          <w:rFonts w:cs="Times New Roman"/>
          <w:color w:val="1F1F1F"/>
          <w:szCs w:val="24"/>
        </w:rPr>
        <w:t>, Vol. 65, No 6, pp. 841-880.</w:t>
      </w:r>
    </w:p>
    <w:p w:rsidR="008F04A8" w:rsidRPr="0075307C" w:rsidRDefault="008F04A8" w:rsidP="008F04A8">
      <w:pPr>
        <w:spacing w:after="0" w:line="360" w:lineRule="auto"/>
        <w:jc w:val="both"/>
        <w:rPr>
          <w:rFonts w:ascii="Times New Roman" w:hAnsi="Times New Roman" w:cs="Times New Roman"/>
          <w:color w:val="000000"/>
          <w:sz w:val="24"/>
          <w:szCs w:val="24"/>
        </w:rPr>
      </w:pPr>
    </w:p>
    <w:p w:rsidR="008F04A8" w:rsidRDefault="008F04A8" w:rsidP="008F04A8">
      <w:pPr>
        <w:spacing w:after="0" w:line="360" w:lineRule="auto"/>
        <w:jc w:val="both"/>
        <w:rPr>
          <w:rFonts w:ascii="Times New Roman" w:hAnsi="Times New Roman" w:cs="Times New Roman"/>
          <w:sz w:val="24"/>
          <w:szCs w:val="24"/>
        </w:rPr>
      </w:pPr>
      <w:r w:rsidRPr="0075307C">
        <w:rPr>
          <w:rFonts w:ascii="Times New Roman" w:hAnsi="Times New Roman" w:cs="Times New Roman"/>
          <w:color w:val="000000"/>
          <w:sz w:val="24"/>
          <w:szCs w:val="24"/>
        </w:rPr>
        <w:t>CHAPPE V.-A. (2013),</w:t>
      </w:r>
      <w:r w:rsidRPr="0075307C">
        <w:rPr>
          <w:rFonts w:ascii="Times New Roman" w:hAnsi="Times New Roman" w:cs="Times New Roman"/>
          <w:sz w:val="24"/>
          <w:szCs w:val="24"/>
        </w:rPr>
        <w:t xml:space="preserve"> « Dénoncer en justice les discriminations syndicales : contribution à une sociologie des appuis conventionnels de l’action judiciaire », </w:t>
      </w:r>
      <w:r w:rsidRPr="0075307C">
        <w:rPr>
          <w:rFonts w:ascii="Times New Roman" w:hAnsi="Times New Roman" w:cs="Times New Roman"/>
          <w:i/>
          <w:sz w:val="24"/>
          <w:szCs w:val="24"/>
        </w:rPr>
        <w:t>Sociologie du travail</w:t>
      </w:r>
      <w:r w:rsidRPr="0075307C">
        <w:rPr>
          <w:rFonts w:ascii="Times New Roman" w:hAnsi="Times New Roman" w:cs="Times New Roman"/>
          <w:sz w:val="24"/>
          <w:szCs w:val="24"/>
        </w:rPr>
        <w:t>, No 55, pp. 302-321.</w:t>
      </w:r>
    </w:p>
    <w:p w:rsidR="0075307C" w:rsidRDefault="0075307C" w:rsidP="008F04A8">
      <w:pPr>
        <w:spacing w:after="0" w:line="360" w:lineRule="auto"/>
        <w:jc w:val="both"/>
        <w:rPr>
          <w:rFonts w:ascii="Times New Roman" w:hAnsi="Times New Roman" w:cs="Times New Roman"/>
          <w:sz w:val="24"/>
          <w:szCs w:val="24"/>
        </w:rPr>
      </w:pPr>
    </w:p>
    <w:p w:rsidR="0075307C" w:rsidRDefault="0075307C" w:rsidP="0075307C">
      <w:pPr>
        <w:spacing w:after="0" w:line="360" w:lineRule="auto"/>
        <w:jc w:val="both"/>
        <w:rPr>
          <w:rFonts w:ascii="Times New Roman" w:hAnsi="Times New Roman" w:cs="Times New Roman"/>
          <w:sz w:val="24"/>
          <w:szCs w:val="24"/>
        </w:rPr>
      </w:pPr>
      <w:r w:rsidRPr="007816F0">
        <w:rPr>
          <w:rFonts w:ascii="Times New Roman" w:hAnsi="Times New Roman" w:cs="Times New Roman"/>
          <w:color w:val="000000"/>
          <w:sz w:val="24"/>
          <w:szCs w:val="24"/>
          <w:lang w:val="en-US"/>
        </w:rPr>
        <w:t xml:space="preserve">COLLET-ASKRI L. (2003), « Testing or not </w:t>
      </w:r>
      <w:proofErr w:type="gramStart"/>
      <w:r w:rsidRPr="007816F0">
        <w:rPr>
          <w:rFonts w:ascii="Times New Roman" w:hAnsi="Times New Roman" w:cs="Times New Roman"/>
          <w:color w:val="000000"/>
          <w:sz w:val="24"/>
          <w:szCs w:val="24"/>
          <w:lang w:val="en-US"/>
        </w:rPr>
        <w:t>testing ?</w:t>
      </w:r>
      <w:proofErr w:type="gramEnd"/>
      <w:r w:rsidRPr="007816F0">
        <w:rPr>
          <w:rFonts w:ascii="Times New Roman" w:hAnsi="Times New Roman" w:cs="Times New Roman"/>
          <w:sz w:val="24"/>
          <w:szCs w:val="24"/>
          <w:lang w:val="en-US"/>
        </w:rPr>
        <w:t xml:space="preserve"> </w:t>
      </w:r>
      <w:r w:rsidRPr="0075307C">
        <w:rPr>
          <w:rFonts w:ascii="Times New Roman" w:hAnsi="Times New Roman" w:cs="Times New Roman"/>
          <w:sz w:val="24"/>
          <w:szCs w:val="24"/>
        </w:rPr>
        <w:t xml:space="preserve">La Chambre criminelle de la Cour de cassation valide ce mode de preuve, serait-il déloyal… », </w:t>
      </w:r>
      <w:r w:rsidRPr="0075307C">
        <w:rPr>
          <w:rFonts w:ascii="Times New Roman" w:hAnsi="Times New Roman" w:cs="Times New Roman"/>
          <w:i/>
          <w:sz w:val="24"/>
          <w:szCs w:val="24"/>
        </w:rPr>
        <w:t>Dalloz</w:t>
      </w:r>
      <w:r w:rsidRPr="0075307C">
        <w:rPr>
          <w:rFonts w:ascii="Times New Roman" w:hAnsi="Times New Roman" w:cs="Times New Roman"/>
          <w:sz w:val="24"/>
          <w:szCs w:val="24"/>
        </w:rPr>
        <w:t>, Chroniques, No 20, pp. 1309-1314.</w:t>
      </w:r>
    </w:p>
    <w:p w:rsidR="0075307C" w:rsidRDefault="0075307C" w:rsidP="0075307C">
      <w:pPr>
        <w:spacing w:after="0" w:line="360" w:lineRule="auto"/>
        <w:jc w:val="both"/>
        <w:rPr>
          <w:rFonts w:ascii="Times New Roman" w:hAnsi="Times New Roman" w:cs="Times New Roman"/>
          <w:sz w:val="24"/>
          <w:szCs w:val="24"/>
        </w:rPr>
      </w:pPr>
    </w:p>
    <w:p w:rsidR="0075307C" w:rsidRDefault="002265A1" w:rsidP="0075307C">
      <w:pPr>
        <w:pStyle w:val="Sansinterligne"/>
        <w:spacing w:line="360" w:lineRule="auto"/>
        <w:jc w:val="both"/>
        <w:rPr>
          <w:rFonts w:cs="Times New Roman"/>
          <w:szCs w:val="24"/>
        </w:rPr>
      </w:pPr>
      <w:r>
        <w:rPr>
          <w:rFonts w:cs="Times New Roman"/>
          <w:color w:val="222222"/>
          <w:szCs w:val="24"/>
          <w:shd w:val="clear" w:color="auto" w:fill="FFFFFF"/>
        </w:rPr>
        <w:t xml:space="preserve">CROISAT M., </w:t>
      </w:r>
      <w:r w:rsidR="0075307C" w:rsidRPr="0075307C">
        <w:rPr>
          <w:rFonts w:cs="Times New Roman"/>
          <w:color w:val="222222"/>
          <w:szCs w:val="24"/>
          <w:shd w:val="clear" w:color="auto" w:fill="FFFFFF"/>
        </w:rPr>
        <w:t>LABBE D. (1992),</w:t>
      </w:r>
      <w:r w:rsidR="0075307C" w:rsidRPr="0075307C">
        <w:rPr>
          <w:rStyle w:val="apple-converted-space"/>
          <w:rFonts w:cs="Times New Roman"/>
          <w:color w:val="222222"/>
          <w:szCs w:val="24"/>
          <w:shd w:val="clear" w:color="auto" w:fill="FFFFFF"/>
        </w:rPr>
        <w:t> </w:t>
      </w:r>
      <w:r w:rsidR="0075307C" w:rsidRPr="0075307C">
        <w:rPr>
          <w:rFonts w:cs="Times New Roman"/>
          <w:i/>
          <w:iCs/>
          <w:color w:val="222222"/>
          <w:szCs w:val="24"/>
          <w:shd w:val="clear" w:color="auto" w:fill="FFFFFF"/>
        </w:rPr>
        <w:t>La fin des syndicats?</w:t>
      </w:r>
      <w:r w:rsidR="0075307C" w:rsidRPr="0075307C">
        <w:rPr>
          <w:rFonts w:cs="Times New Roman"/>
          <w:i/>
          <w:color w:val="222222"/>
          <w:szCs w:val="24"/>
          <w:shd w:val="clear" w:color="auto" w:fill="FFFFFF"/>
        </w:rPr>
        <w:t>,</w:t>
      </w:r>
      <w:r w:rsidR="0075307C" w:rsidRPr="0075307C">
        <w:rPr>
          <w:rFonts w:cs="Times New Roman"/>
          <w:color w:val="222222"/>
          <w:szCs w:val="24"/>
          <w:shd w:val="clear" w:color="auto" w:fill="FFFFFF"/>
        </w:rPr>
        <w:t xml:space="preserve">  L'Harmattan, Paris.</w:t>
      </w:r>
    </w:p>
    <w:p w:rsidR="0075307C" w:rsidRDefault="0075307C" w:rsidP="0075307C">
      <w:pPr>
        <w:spacing w:after="0" w:line="360" w:lineRule="auto"/>
        <w:jc w:val="both"/>
        <w:rPr>
          <w:rFonts w:ascii="Times New Roman" w:hAnsi="Times New Roman" w:cs="Times New Roman"/>
          <w:sz w:val="24"/>
          <w:szCs w:val="24"/>
        </w:rPr>
      </w:pPr>
    </w:p>
    <w:p w:rsidR="0075307C" w:rsidRDefault="0075307C" w:rsidP="0075307C">
      <w:pPr>
        <w:spacing w:after="0" w:line="360" w:lineRule="auto"/>
        <w:jc w:val="both"/>
        <w:rPr>
          <w:rFonts w:ascii="Times New Roman" w:hAnsi="Times New Roman" w:cs="Times New Roman"/>
          <w:color w:val="1F1F1F"/>
          <w:sz w:val="24"/>
          <w:szCs w:val="24"/>
        </w:rPr>
      </w:pPr>
      <w:r w:rsidRPr="0075307C">
        <w:rPr>
          <w:rStyle w:val="uppercase"/>
          <w:rFonts w:ascii="Times New Roman" w:hAnsi="Times New Roman" w:cs="Times New Roman"/>
          <w:color w:val="1F1F1F"/>
          <w:sz w:val="24"/>
          <w:szCs w:val="24"/>
        </w:rPr>
        <w:t>DENIS</w:t>
      </w:r>
      <w:r w:rsidRPr="0075307C">
        <w:rPr>
          <w:rStyle w:val="apple-converted-space"/>
          <w:rFonts w:ascii="Times New Roman" w:hAnsi="Times New Roman" w:cs="Times New Roman"/>
          <w:color w:val="1F1F1F"/>
          <w:sz w:val="24"/>
          <w:szCs w:val="24"/>
        </w:rPr>
        <w:t> </w:t>
      </w:r>
      <w:r w:rsidRPr="0075307C">
        <w:rPr>
          <w:rFonts w:ascii="Times New Roman" w:hAnsi="Times New Roman" w:cs="Times New Roman"/>
          <w:color w:val="1F1F1F"/>
          <w:sz w:val="24"/>
          <w:szCs w:val="24"/>
        </w:rPr>
        <w:t>J.-M. (2009),  « Dans le nettoyage, on ne fait pas du syndicalisme comme chez Renault ! », </w:t>
      </w:r>
      <w:proofErr w:type="spellStart"/>
      <w:r w:rsidRPr="0075307C">
        <w:rPr>
          <w:rStyle w:val="Accentuation"/>
          <w:rFonts w:ascii="Times New Roman" w:hAnsi="Times New Roman" w:cs="Times New Roman"/>
          <w:color w:val="1F1F1F"/>
          <w:sz w:val="24"/>
          <w:szCs w:val="24"/>
        </w:rPr>
        <w:t>Politix</w:t>
      </w:r>
      <w:proofErr w:type="spellEnd"/>
      <w:r w:rsidRPr="0075307C">
        <w:rPr>
          <w:rStyle w:val="apple-converted-space"/>
          <w:rFonts w:ascii="Times New Roman" w:hAnsi="Times New Roman" w:cs="Times New Roman"/>
          <w:color w:val="1F1F1F"/>
          <w:sz w:val="24"/>
          <w:szCs w:val="24"/>
        </w:rPr>
        <w:t>, Vol. 1, No 85</w:t>
      </w:r>
      <w:r w:rsidRPr="0075307C">
        <w:rPr>
          <w:rFonts w:ascii="Times New Roman" w:hAnsi="Times New Roman" w:cs="Times New Roman"/>
          <w:color w:val="1F1F1F"/>
          <w:sz w:val="24"/>
          <w:szCs w:val="24"/>
        </w:rPr>
        <w:t>, pp. 105-126</w:t>
      </w:r>
      <w:r>
        <w:rPr>
          <w:rFonts w:ascii="Times New Roman" w:hAnsi="Times New Roman" w:cs="Times New Roman"/>
          <w:color w:val="1F1F1F"/>
          <w:sz w:val="24"/>
          <w:szCs w:val="24"/>
        </w:rPr>
        <w:t>.</w:t>
      </w:r>
    </w:p>
    <w:p w:rsidR="0075307C" w:rsidRPr="0075307C" w:rsidRDefault="0075307C" w:rsidP="0075307C">
      <w:pPr>
        <w:spacing w:after="0" w:line="360" w:lineRule="auto"/>
        <w:jc w:val="both"/>
        <w:rPr>
          <w:rFonts w:ascii="Times New Roman" w:hAnsi="Times New Roman" w:cs="Times New Roman"/>
          <w:color w:val="1F1F1F"/>
          <w:sz w:val="24"/>
          <w:szCs w:val="24"/>
        </w:rPr>
      </w:pPr>
    </w:p>
    <w:p w:rsidR="0075307C" w:rsidRDefault="0075307C" w:rsidP="0075307C">
      <w:pPr>
        <w:spacing w:after="0" w:line="360" w:lineRule="auto"/>
        <w:jc w:val="both"/>
        <w:rPr>
          <w:rFonts w:ascii="Times New Roman" w:hAnsi="Times New Roman" w:cs="Times New Roman"/>
          <w:color w:val="1F1F1F"/>
          <w:sz w:val="24"/>
          <w:szCs w:val="24"/>
        </w:rPr>
      </w:pPr>
      <w:r w:rsidRPr="0075307C">
        <w:rPr>
          <w:rFonts w:ascii="Times New Roman" w:hAnsi="Times New Roman" w:cs="Times New Roman"/>
          <w:color w:val="1F1F1F"/>
          <w:sz w:val="24"/>
          <w:szCs w:val="24"/>
        </w:rPr>
        <w:t xml:space="preserve">DE OLIVERA V., MERLIER S., ZILBERMAN S. (2005), « Les licenciements de salariés protégés de 2001 à 2003, Premières Synthèses », </w:t>
      </w:r>
      <w:proofErr w:type="spellStart"/>
      <w:r w:rsidRPr="0075307C">
        <w:rPr>
          <w:rFonts w:ascii="Times New Roman" w:hAnsi="Times New Roman" w:cs="Times New Roman"/>
          <w:i/>
          <w:color w:val="1F1F1F"/>
          <w:sz w:val="24"/>
          <w:szCs w:val="24"/>
        </w:rPr>
        <w:t>Dares</w:t>
      </w:r>
      <w:proofErr w:type="spellEnd"/>
      <w:r w:rsidRPr="0075307C">
        <w:rPr>
          <w:rFonts w:ascii="Times New Roman" w:hAnsi="Times New Roman" w:cs="Times New Roman"/>
          <w:color w:val="1F1F1F"/>
          <w:sz w:val="24"/>
          <w:szCs w:val="24"/>
        </w:rPr>
        <w:t>, vol. 3, No 38</w:t>
      </w:r>
      <w:r>
        <w:rPr>
          <w:rFonts w:ascii="Times New Roman" w:hAnsi="Times New Roman" w:cs="Times New Roman"/>
          <w:color w:val="1F1F1F"/>
          <w:sz w:val="24"/>
          <w:szCs w:val="24"/>
        </w:rPr>
        <w:t>.</w:t>
      </w:r>
    </w:p>
    <w:p w:rsidR="0075307C" w:rsidRDefault="0075307C" w:rsidP="0075307C">
      <w:pPr>
        <w:spacing w:after="0" w:line="360" w:lineRule="auto"/>
        <w:jc w:val="both"/>
        <w:rPr>
          <w:rFonts w:ascii="Times New Roman" w:hAnsi="Times New Roman" w:cs="Times New Roman"/>
          <w:color w:val="1F1F1F"/>
          <w:sz w:val="24"/>
          <w:szCs w:val="24"/>
        </w:rPr>
      </w:pPr>
    </w:p>
    <w:p w:rsidR="0075307C" w:rsidRPr="0075307C" w:rsidRDefault="0075307C" w:rsidP="0075307C">
      <w:pPr>
        <w:pStyle w:val="Sansinterligne"/>
        <w:spacing w:line="360" w:lineRule="auto"/>
        <w:jc w:val="both"/>
        <w:rPr>
          <w:rFonts w:cs="Times New Roman"/>
          <w:szCs w:val="24"/>
        </w:rPr>
      </w:pPr>
      <w:r>
        <w:rPr>
          <w:rFonts w:cs="Times New Roman"/>
          <w:szCs w:val="24"/>
        </w:rPr>
        <w:t xml:space="preserve">DUBOST N. (2010), « La création de nouveaux savoirs dans une association : le projet associatif comme support à l’externalisation des savoirs tacites, </w:t>
      </w:r>
      <w:r w:rsidRPr="0075307C">
        <w:rPr>
          <w:rFonts w:cs="Times New Roman"/>
          <w:i/>
          <w:szCs w:val="24"/>
        </w:rPr>
        <w:t>Management et Avenir</w:t>
      </w:r>
      <w:r>
        <w:rPr>
          <w:rFonts w:cs="Times New Roman"/>
          <w:szCs w:val="24"/>
        </w:rPr>
        <w:t>, Vol. 5, No 35, pp. 293-306.</w:t>
      </w:r>
    </w:p>
    <w:p w:rsidR="0075307C" w:rsidRDefault="0075307C" w:rsidP="0075307C">
      <w:pPr>
        <w:spacing w:after="0" w:line="360" w:lineRule="auto"/>
        <w:jc w:val="both"/>
        <w:rPr>
          <w:rFonts w:ascii="Times New Roman" w:hAnsi="Times New Roman" w:cs="Times New Roman"/>
          <w:sz w:val="24"/>
          <w:szCs w:val="24"/>
        </w:rPr>
      </w:pPr>
    </w:p>
    <w:p w:rsidR="0075307C" w:rsidRDefault="0075307C" w:rsidP="0075307C">
      <w:pPr>
        <w:spacing w:after="0" w:line="360" w:lineRule="auto"/>
        <w:jc w:val="both"/>
        <w:rPr>
          <w:rFonts w:ascii="Times New Roman" w:hAnsi="Times New Roman" w:cs="Times New Roman"/>
          <w:sz w:val="24"/>
          <w:szCs w:val="24"/>
        </w:rPr>
      </w:pPr>
      <w:r w:rsidRPr="0075307C">
        <w:rPr>
          <w:rFonts w:ascii="Times New Roman" w:hAnsi="Times New Roman" w:cs="Times New Roman"/>
          <w:sz w:val="24"/>
          <w:szCs w:val="24"/>
        </w:rPr>
        <w:t xml:space="preserve">DUGUET E., L’HORTY T., PETIT P. (2009), </w:t>
      </w:r>
      <w:r>
        <w:rPr>
          <w:rFonts w:ascii="Times New Roman" w:hAnsi="Times New Roman" w:cs="Times New Roman"/>
          <w:sz w:val="24"/>
          <w:szCs w:val="24"/>
        </w:rPr>
        <w:t>« </w:t>
      </w:r>
      <w:r w:rsidRPr="0075307C">
        <w:rPr>
          <w:rFonts w:ascii="Times New Roman" w:hAnsi="Times New Roman" w:cs="Times New Roman"/>
          <w:sz w:val="24"/>
          <w:szCs w:val="24"/>
        </w:rPr>
        <w:t xml:space="preserve">L’apport du </w:t>
      </w:r>
      <w:proofErr w:type="spellStart"/>
      <w:r w:rsidRPr="0075307C">
        <w:rPr>
          <w:rFonts w:ascii="Times New Roman" w:hAnsi="Times New Roman" w:cs="Times New Roman"/>
          <w:sz w:val="24"/>
          <w:szCs w:val="24"/>
        </w:rPr>
        <w:t>testing</w:t>
      </w:r>
      <w:proofErr w:type="spellEnd"/>
      <w:r w:rsidRPr="0075307C">
        <w:rPr>
          <w:rFonts w:ascii="Times New Roman" w:hAnsi="Times New Roman" w:cs="Times New Roman"/>
          <w:sz w:val="24"/>
          <w:szCs w:val="24"/>
        </w:rPr>
        <w:t xml:space="preserve"> à la mesure des discriminations</w:t>
      </w:r>
      <w:r>
        <w:rPr>
          <w:rFonts w:ascii="Times New Roman" w:hAnsi="Times New Roman" w:cs="Times New Roman"/>
          <w:sz w:val="24"/>
          <w:szCs w:val="24"/>
        </w:rPr>
        <w:t> »</w:t>
      </w:r>
      <w:r w:rsidRPr="0075307C">
        <w:rPr>
          <w:rFonts w:ascii="Times New Roman" w:hAnsi="Times New Roman" w:cs="Times New Roman"/>
          <w:sz w:val="24"/>
          <w:szCs w:val="24"/>
        </w:rPr>
        <w:t xml:space="preserve">, </w:t>
      </w:r>
      <w:r w:rsidRPr="0075307C">
        <w:rPr>
          <w:rFonts w:ascii="Times New Roman" w:hAnsi="Times New Roman" w:cs="Times New Roman"/>
          <w:i/>
          <w:sz w:val="24"/>
          <w:szCs w:val="24"/>
        </w:rPr>
        <w:t>Connaissances de l’emploi</w:t>
      </w:r>
      <w:r w:rsidR="002265A1">
        <w:rPr>
          <w:rFonts w:ascii="Times New Roman" w:hAnsi="Times New Roman" w:cs="Times New Roman"/>
          <w:sz w:val="24"/>
          <w:szCs w:val="24"/>
        </w:rPr>
        <w:t>, No 68, pp. 45-58.</w:t>
      </w:r>
    </w:p>
    <w:p w:rsidR="0075307C" w:rsidRDefault="0075307C" w:rsidP="0075307C">
      <w:pPr>
        <w:spacing w:after="0" w:line="360" w:lineRule="auto"/>
        <w:jc w:val="both"/>
        <w:rPr>
          <w:rFonts w:ascii="Times New Roman" w:hAnsi="Times New Roman" w:cs="Times New Roman"/>
          <w:sz w:val="24"/>
          <w:szCs w:val="24"/>
        </w:rPr>
      </w:pPr>
    </w:p>
    <w:p w:rsidR="0075307C" w:rsidRPr="0075307C" w:rsidRDefault="0075307C" w:rsidP="0075307C">
      <w:pPr>
        <w:pStyle w:val="Sansinterligne"/>
        <w:spacing w:line="360" w:lineRule="auto"/>
        <w:jc w:val="both"/>
        <w:rPr>
          <w:rFonts w:cs="Times New Roman"/>
          <w:szCs w:val="24"/>
        </w:rPr>
      </w:pPr>
      <w:r w:rsidRPr="0075307C">
        <w:rPr>
          <w:rFonts w:cs="Times New Roman"/>
          <w:szCs w:val="24"/>
        </w:rPr>
        <w:lastRenderedPageBreak/>
        <w:t xml:space="preserve">GARNER-MOYER H. (2007), </w:t>
      </w:r>
      <w:r w:rsidRPr="0075307C">
        <w:rPr>
          <w:rFonts w:cs="Times New Roman"/>
          <w:i/>
          <w:szCs w:val="24"/>
        </w:rPr>
        <w:t>L’impact de l’apparence physique en gestion des ressources humaines : analyse de l’impact de la beauté sur les itinéraires professionnels</w:t>
      </w:r>
      <w:r w:rsidRPr="0075307C">
        <w:rPr>
          <w:rFonts w:cs="Times New Roman"/>
          <w:szCs w:val="24"/>
        </w:rPr>
        <w:t>, Thèse de doctorat, Economie et gestion, Paris.</w:t>
      </w:r>
    </w:p>
    <w:p w:rsidR="0075307C" w:rsidRPr="0075307C" w:rsidRDefault="0075307C" w:rsidP="0075307C">
      <w:pPr>
        <w:pStyle w:val="Sansinterligne"/>
        <w:spacing w:line="360" w:lineRule="auto"/>
        <w:jc w:val="both"/>
        <w:rPr>
          <w:rFonts w:cs="Times New Roman"/>
          <w:szCs w:val="24"/>
        </w:rPr>
      </w:pPr>
    </w:p>
    <w:p w:rsidR="0075307C" w:rsidRPr="0075307C" w:rsidRDefault="0075307C" w:rsidP="0075307C">
      <w:pPr>
        <w:pStyle w:val="Sansinterligne"/>
        <w:spacing w:line="360" w:lineRule="auto"/>
        <w:jc w:val="both"/>
        <w:rPr>
          <w:rFonts w:cs="Times New Roman"/>
          <w:szCs w:val="24"/>
        </w:rPr>
      </w:pPr>
      <w:r w:rsidRPr="0075307C">
        <w:rPr>
          <w:rFonts w:cs="Times New Roman"/>
          <w:szCs w:val="24"/>
        </w:rPr>
        <w:t xml:space="preserve">GATIGNON A.L. (2005), </w:t>
      </w:r>
      <w:r w:rsidRPr="0075307C">
        <w:rPr>
          <w:rFonts w:cs="Times New Roman"/>
          <w:i/>
          <w:szCs w:val="24"/>
        </w:rPr>
        <w:t>Les conséquences de la pratique de bénévolat en entreprise du point de vue de la gestion des ressources humaines</w:t>
      </w:r>
      <w:r w:rsidRPr="0075307C">
        <w:rPr>
          <w:rFonts w:cs="Times New Roman"/>
          <w:szCs w:val="24"/>
        </w:rPr>
        <w:t>, Thèse de doctorat, Economie et gestion, Toulouse.</w:t>
      </w:r>
    </w:p>
    <w:p w:rsidR="0075307C" w:rsidRDefault="0075307C" w:rsidP="0075307C">
      <w:pPr>
        <w:spacing w:after="0" w:line="360" w:lineRule="auto"/>
        <w:jc w:val="both"/>
        <w:rPr>
          <w:rFonts w:ascii="Times New Roman" w:hAnsi="Times New Roman" w:cs="Times New Roman"/>
          <w:sz w:val="24"/>
          <w:szCs w:val="24"/>
        </w:rPr>
      </w:pPr>
    </w:p>
    <w:p w:rsidR="0075307C" w:rsidRPr="0075307C" w:rsidRDefault="0075307C" w:rsidP="0075307C">
      <w:pPr>
        <w:spacing w:after="0" w:line="360" w:lineRule="auto"/>
        <w:jc w:val="both"/>
        <w:rPr>
          <w:rFonts w:ascii="Times New Roman" w:hAnsi="Times New Roman" w:cs="Times New Roman"/>
          <w:color w:val="000000"/>
          <w:sz w:val="24"/>
          <w:szCs w:val="24"/>
        </w:rPr>
      </w:pPr>
      <w:r w:rsidRPr="0075307C">
        <w:rPr>
          <w:rFonts w:ascii="Times New Roman" w:hAnsi="Times New Roman" w:cs="Times New Roman"/>
          <w:color w:val="222222"/>
          <w:sz w:val="24"/>
          <w:szCs w:val="24"/>
          <w:shd w:val="clear" w:color="auto" w:fill="FFFFFF"/>
        </w:rPr>
        <w:t xml:space="preserve">GHIRARDELLO A. (2005), « De l'évaluation des compétences à la discrimination: Une analyse </w:t>
      </w:r>
      <w:proofErr w:type="spellStart"/>
      <w:r w:rsidRPr="0075307C">
        <w:rPr>
          <w:rFonts w:ascii="Times New Roman" w:hAnsi="Times New Roman" w:cs="Times New Roman"/>
          <w:color w:val="222222"/>
          <w:sz w:val="24"/>
          <w:szCs w:val="24"/>
          <w:shd w:val="clear" w:color="auto" w:fill="FFFFFF"/>
        </w:rPr>
        <w:t>conventionaliste</w:t>
      </w:r>
      <w:proofErr w:type="spellEnd"/>
      <w:r w:rsidRPr="0075307C">
        <w:rPr>
          <w:rFonts w:ascii="Times New Roman" w:hAnsi="Times New Roman" w:cs="Times New Roman"/>
          <w:color w:val="222222"/>
          <w:sz w:val="24"/>
          <w:szCs w:val="24"/>
          <w:shd w:val="clear" w:color="auto" w:fill="FFFFFF"/>
        </w:rPr>
        <w:t xml:space="preserve"> des pratiques de recrutement,</w:t>
      </w:r>
      <w:r w:rsidRPr="0075307C">
        <w:rPr>
          <w:rStyle w:val="apple-converted-space"/>
          <w:rFonts w:ascii="Times New Roman" w:hAnsi="Times New Roman" w:cs="Times New Roman"/>
          <w:color w:val="222222"/>
          <w:sz w:val="24"/>
          <w:szCs w:val="24"/>
          <w:shd w:val="clear" w:color="auto" w:fill="FFFFFF"/>
        </w:rPr>
        <w:t> </w:t>
      </w:r>
      <w:r w:rsidRPr="0075307C">
        <w:rPr>
          <w:rFonts w:ascii="Times New Roman" w:hAnsi="Times New Roman" w:cs="Times New Roman"/>
          <w:i/>
          <w:iCs/>
          <w:color w:val="222222"/>
          <w:sz w:val="24"/>
          <w:szCs w:val="24"/>
          <w:shd w:val="clear" w:color="auto" w:fill="FFFFFF"/>
        </w:rPr>
        <w:t>Revue de gestion des ressources humaines</w:t>
      </w:r>
      <w:r w:rsidRPr="0075307C">
        <w:rPr>
          <w:rFonts w:ascii="Times New Roman" w:hAnsi="Times New Roman" w:cs="Times New Roman"/>
          <w:color w:val="222222"/>
          <w:sz w:val="24"/>
          <w:szCs w:val="24"/>
          <w:shd w:val="clear" w:color="auto" w:fill="FFFFFF"/>
        </w:rPr>
        <w:t>,</w:t>
      </w:r>
      <w:r w:rsidRPr="0075307C">
        <w:rPr>
          <w:rStyle w:val="apple-converted-space"/>
          <w:rFonts w:ascii="Times New Roman" w:hAnsi="Times New Roman" w:cs="Times New Roman"/>
          <w:color w:val="222222"/>
          <w:sz w:val="24"/>
          <w:szCs w:val="24"/>
          <w:shd w:val="clear" w:color="auto" w:fill="FFFFFF"/>
        </w:rPr>
        <w:t> Vol.</w:t>
      </w:r>
      <w:r w:rsidRPr="002265A1">
        <w:rPr>
          <w:rFonts w:ascii="Times New Roman" w:hAnsi="Times New Roman" w:cs="Times New Roman"/>
          <w:iCs/>
          <w:color w:val="222222"/>
          <w:sz w:val="24"/>
          <w:szCs w:val="24"/>
          <w:shd w:val="clear" w:color="auto" w:fill="FFFFFF"/>
        </w:rPr>
        <w:t>56</w:t>
      </w:r>
      <w:r w:rsidRPr="0075307C">
        <w:rPr>
          <w:rFonts w:ascii="Times New Roman" w:hAnsi="Times New Roman" w:cs="Times New Roman"/>
          <w:color w:val="222222"/>
          <w:sz w:val="24"/>
          <w:szCs w:val="24"/>
          <w:shd w:val="clear" w:color="auto" w:fill="FFFFFF"/>
        </w:rPr>
        <w:t>, pp. 36-48.</w:t>
      </w:r>
    </w:p>
    <w:p w:rsidR="0075307C" w:rsidRDefault="0075307C" w:rsidP="0075307C">
      <w:pPr>
        <w:spacing w:after="0" w:line="360" w:lineRule="auto"/>
        <w:jc w:val="both"/>
        <w:rPr>
          <w:rFonts w:ascii="Times New Roman" w:hAnsi="Times New Roman" w:cs="Times New Roman"/>
          <w:sz w:val="24"/>
          <w:szCs w:val="24"/>
        </w:rPr>
      </w:pPr>
    </w:p>
    <w:p w:rsidR="0075307C" w:rsidRDefault="0075307C" w:rsidP="0075307C">
      <w:pPr>
        <w:spacing w:after="0" w:line="360" w:lineRule="auto"/>
        <w:jc w:val="both"/>
        <w:rPr>
          <w:rFonts w:ascii="Times New Roman" w:hAnsi="Times New Roman" w:cs="Times New Roman"/>
          <w:color w:val="222222"/>
          <w:sz w:val="24"/>
          <w:szCs w:val="24"/>
          <w:shd w:val="clear" w:color="auto" w:fill="FFFFFF"/>
        </w:rPr>
      </w:pPr>
      <w:r w:rsidRPr="007816F0">
        <w:rPr>
          <w:rFonts w:ascii="Times New Roman" w:hAnsi="Times New Roman" w:cs="Times New Roman"/>
          <w:color w:val="222222"/>
          <w:sz w:val="24"/>
          <w:szCs w:val="24"/>
          <w:shd w:val="clear" w:color="auto" w:fill="FFFFFF"/>
        </w:rPr>
        <w:t xml:space="preserve">HENNEQUIN E., KARAKAS S. (2007). </w:t>
      </w:r>
      <w:r w:rsidRPr="0075307C">
        <w:rPr>
          <w:rFonts w:ascii="Times New Roman" w:hAnsi="Times New Roman" w:cs="Times New Roman"/>
          <w:color w:val="000000"/>
          <w:sz w:val="24"/>
          <w:szCs w:val="24"/>
        </w:rPr>
        <w:t xml:space="preserve">« </w:t>
      </w:r>
      <w:r w:rsidRPr="0075307C">
        <w:rPr>
          <w:rFonts w:ascii="Times New Roman" w:hAnsi="Times New Roman" w:cs="Times New Roman"/>
          <w:color w:val="222222"/>
          <w:sz w:val="24"/>
          <w:szCs w:val="24"/>
          <w:shd w:val="clear" w:color="auto" w:fill="FFFFFF"/>
        </w:rPr>
        <w:t>Au-delà des politiques de diversité, la réalité des discriminations au travail: mise en évidence de l'accès différencié à l'emploi. L'exemple des commerciaux ».</w:t>
      </w:r>
      <w:r w:rsidRPr="0075307C">
        <w:rPr>
          <w:rStyle w:val="apple-converted-space"/>
          <w:rFonts w:ascii="Times New Roman" w:hAnsi="Times New Roman" w:cs="Times New Roman"/>
          <w:color w:val="222222"/>
          <w:sz w:val="24"/>
          <w:szCs w:val="24"/>
          <w:shd w:val="clear" w:color="auto" w:fill="FFFFFF"/>
        </w:rPr>
        <w:t> </w:t>
      </w:r>
      <w:r w:rsidRPr="0075307C">
        <w:rPr>
          <w:rFonts w:ascii="Times New Roman" w:hAnsi="Times New Roman" w:cs="Times New Roman"/>
          <w:i/>
          <w:iCs/>
          <w:color w:val="222222"/>
          <w:sz w:val="24"/>
          <w:szCs w:val="24"/>
          <w:shd w:val="clear" w:color="auto" w:fill="FFFFFF"/>
        </w:rPr>
        <w:t>Management &amp; Avenir</w:t>
      </w:r>
      <w:r w:rsidRPr="0075307C">
        <w:rPr>
          <w:rFonts w:ascii="Times New Roman" w:hAnsi="Times New Roman" w:cs="Times New Roman"/>
          <w:color w:val="222222"/>
          <w:sz w:val="24"/>
          <w:szCs w:val="24"/>
          <w:shd w:val="clear" w:color="auto" w:fill="FFFFFF"/>
        </w:rPr>
        <w:t>, Vol. 14 No 4, pp. 119-136.</w:t>
      </w:r>
    </w:p>
    <w:p w:rsidR="0075307C" w:rsidRDefault="0075307C" w:rsidP="0075307C">
      <w:pPr>
        <w:pStyle w:val="Sansinterligne"/>
        <w:spacing w:line="360" w:lineRule="auto"/>
        <w:jc w:val="both"/>
        <w:rPr>
          <w:rFonts w:cs="Times New Roman"/>
          <w:szCs w:val="24"/>
        </w:rPr>
      </w:pPr>
      <w:bookmarkStart w:id="0" w:name="_GoBack"/>
      <w:bookmarkEnd w:id="0"/>
    </w:p>
    <w:p w:rsidR="0075307C" w:rsidRPr="0075307C" w:rsidRDefault="0075307C" w:rsidP="0075307C">
      <w:pPr>
        <w:pStyle w:val="Sansinterligne"/>
        <w:spacing w:line="360" w:lineRule="auto"/>
        <w:jc w:val="both"/>
        <w:rPr>
          <w:rFonts w:eastAsia="Times New Roman" w:cs="Times New Roman"/>
          <w:color w:val="000000"/>
          <w:szCs w:val="24"/>
          <w:lang w:eastAsia="fr-FR"/>
        </w:rPr>
      </w:pPr>
      <w:r w:rsidRPr="0075307C">
        <w:rPr>
          <w:rFonts w:eastAsia="Times New Roman" w:cs="Times New Roman"/>
          <w:bCs/>
          <w:color w:val="000000"/>
          <w:szCs w:val="24"/>
          <w:lang w:eastAsia="fr-FR"/>
        </w:rPr>
        <w:t>LAZUECH G. (1999), </w:t>
      </w:r>
      <w:r w:rsidRPr="0075307C">
        <w:rPr>
          <w:rFonts w:eastAsia="Times New Roman" w:cs="Times New Roman"/>
          <w:bCs/>
          <w:i/>
          <w:iCs/>
          <w:color w:val="000000"/>
          <w:szCs w:val="24"/>
          <w:lang w:eastAsia="fr-FR"/>
        </w:rPr>
        <w:t>L’exception française, le modèle des grandes écoles à l’épreuve de la mondialisation,</w:t>
      </w:r>
      <w:r w:rsidRPr="0075307C">
        <w:rPr>
          <w:rFonts w:eastAsia="Times New Roman" w:cs="Times New Roman"/>
          <w:color w:val="000000"/>
          <w:szCs w:val="24"/>
          <w:lang w:eastAsia="fr-FR"/>
        </w:rPr>
        <w:t xml:space="preserve"> Presses Universitaires de Rennes. </w:t>
      </w:r>
    </w:p>
    <w:p w:rsidR="0075307C" w:rsidRPr="0075307C" w:rsidRDefault="0075307C" w:rsidP="0075307C">
      <w:pPr>
        <w:pStyle w:val="Sansinterligne"/>
        <w:spacing w:line="360" w:lineRule="auto"/>
        <w:jc w:val="both"/>
        <w:rPr>
          <w:rFonts w:cs="Times New Roman"/>
          <w:color w:val="1F1F1F"/>
          <w:szCs w:val="24"/>
        </w:rPr>
      </w:pPr>
    </w:p>
    <w:p w:rsidR="0075307C" w:rsidRPr="0075307C" w:rsidRDefault="0075307C" w:rsidP="0075307C">
      <w:pPr>
        <w:pStyle w:val="Sansinterligne"/>
        <w:spacing w:line="360" w:lineRule="auto"/>
        <w:jc w:val="both"/>
        <w:rPr>
          <w:rFonts w:cs="Times New Roman"/>
          <w:szCs w:val="24"/>
        </w:rPr>
      </w:pPr>
      <w:r w:rsidRPr="0075307C">
        <w:rPr>
          <w:rStyle w:val="lev"/>
          <w:rFonts w:cs="Times New Roman"/>
          <w:b w:val="0"/>
          <w:color w:val="000000"/>
          <w:szCs w:val="24"/>
        </w:rPr>
        <w:t xml:space="preserve">PETIT </w:t>
      </w:r>
      <w:r w:rsidRPr="0075307C">
        <w:rPr>
          <w:rStyle w:val="apple-converted-space"/>
          <w:rFonts w:cs="Times New Roman"/>
          <w:bCs/>
          <w:color w:val="000000"/>
          <w:szCs w:val="24"/>
        </w:rPr>
        <w:t xml:space="preserve">P. </w:t>
      </w:r>
      <w:r w:rsidRPr="0075307C">
        <w:rPr>
          <w:rStyle w:val="trebuchet"/>
          <w:rFonts w:cs="Times New Roman"/>
          <w:color w:val="000000"/>
          <w:szCs w:val="24"/>
        </w:rPr>
        <w:t xml:space="preserve">(2004), « Discrimination à l’embauche. Une étude d’audit par couples dans le secteur financier », </w:t>
      </w:r>
      <w:r w:rsidRPr="0075307C">
        <w:rPr>
          <w:rStyle w:val="trebuchet"/>
          <w:rFonts w:cs="Times New Roman"/>
          <w:i/>
          <w:color w:val="000000"/>
          <w:szCs w:val="24"/>
        </w:rPr>
        <w:t>Revue Economique</w:t>
      </w:r>
      <w:r w:rsidRPr="0075307C">
        <w:rPr>
          <w:rStyle w:val="trebuchet"/>
          <w:rFonts w:cs="Times New Roman"/>
          <w:color w:val="000000"/>
          <w:szCs w:val="24"/>
        </w:rPr>
        <w:t>, Vol.55, No 3, pp. 611-622.</w:t>
      </w:r>
    </w:p>
    <w:p w:rsidR="0075307C" w:rsidRDefault="0075307C" w:rsidP="0075307C">
      <w:pPr>
        <w:spacing w:after="0" w:line="360" w:lineRule="auto"/>
        <w:jc w:val="both"/>
        <w:rPr>
          <w:rFonts w:ascii="Times New Roman" w:hAnsi="Times New Roman" w:cs="Times New Roman"/>
          <w:sz w:val="24"/>
          <w:szCs w:val="24"/>
        </w:rPr>
      </w:pPr>
    </w:p>
    <w:p w:rsidR="0075307C" w:rsidRPr="007816F0" w:rsidRDefault="0075307C" w:rsidP="0075307C">
      <w:pPr>
        <w:spacing w:after="0" w:line="360" w:lineRule="auto"/>
        <w:jc w:val="both"/>
        <w:rPr>
          <w:rFonts w:ascii="Times New Roman" w:hAnsi="Times New Roman" w:cs="Times New Roman"/>
          <w:color w:val="000000"/>
          <w:sz w:val="24"/>
          <w:szCs w:val="24"/>
          <w:lang w:val="en-US"/>
        </w:rPr>
      </w:pPr>
      <w:r w:rsidRPr="007816F0">
        <w:rPr>
          <w:rFonts w:ascii="Times New Roman" w:hAnsi="Times New Roman" w:cs="Times New Roman"/>
          <w:color w:val="000000"/>
          <w:sz w:val="24"/>
          <w:szCs w:val="24"/>
          <w:lang w:val="en-US"/>
        </w:rPr>
        <w:t xml:space="preserve">RIACH P.A., RICH J. (2002), « Field experiments of Discrimination in the marketplace », </w:t>
      </w:r>
      <w:r w:rsidRPr="007816F0">
        <w:rPr>
          <w:rFonts w:ascii="Times New Roman" w:hAnsi="Times New Roman" w:cs="Times New Roman"/>
          <w:i/>
          <w:color w:val="000000"/>
          <w:sz w:val="24"/>
          <w:szCs w:val="24"/>
          <w:lang w:val="en-US"/>
        </w:rPr>
        <w:t>Economic Journal</w:t>
      </w:r>
      <w:r w:rsidRPr="007816F0">
        <w:rPr>
          <w:rFonts w:ascii="Times New Roman" w:hAnsi="Times New Roman" w:cs="Times New Roman"/>
          <w:color w:val="000000"/>
          <w:sz w:val="24"/>
          <w:szCs w:val="24"/>
          <w:lang w:val="en-US"/>
        </w:rPr>
        <w:t>, Vol. 112, No 483,</w:t>
      </w:r>
      <w:r w:rsidR="007816F0">
        <w:rPr>
          <w:rFonts w:ascii="Times New Roman" w:hAnsi="Times New Roman" w:cs="Times New Roman"/>
          <w:color w:val="000000"/>
          <w:sz w:val="24"/>
          <w:szCs w:val="24"/>
          <w:lang w:val="en-US"/>
        </w:rPr>
        <w:t xml:space="preserve"> pp. 480-51</w:t>
      </w:r>
    </w:p>
    <w:p w:rsidR="0075307C" w:rsidRPr="007816F0" w:rsidRDefault="0075307C" w:rsidP="0075307C">
      <w:pPr>
        <w:pStyle w:val="Sansinterligne"/>
        <w:spacing w:line="360" w:lineRule="auto"/>
        <w:jc w:val="both"/>
        <w:rPr>
          <w:rFonts w:cs="Times New Roman"/>
          <w:szCs w:val="24"/>
          <w:lang w:val="en-US"/>
        </w:rPr>
      </w:pPr>
    </w:p>
    <w:p w:rsidR="0075307C" w:rsidRPr="007816F0" w:rsidRDefault="0075307C" w:rsidP="0075307C">
      <w:pPr>
        <w:pStyle w:val="Sansinterligne"/>
        <w:spacing w:line="360" w:lineRule="auto"/>
        <w:jc w:val="both"/>
        <w:rPr>
          <w:rFonts w:cs="Times New Roman"/>
          <w:szCs w:val="24"/>
          <w:lang w:val="en-US"/>
        </w:rPr>
      </w:pPr>
      <w:r w:rsidRPr="007816F0">
        <w:rPr>
          <w:rFonts w:cs="Times New Roman"/>
          <w:szCs w:val="24"/>
          <w:lang w:val="en-US"/>
        </w:rPr>
        <w:t xml:space="preserve">THACKER J.W., ROSEN H. (1986), « Dynamics of Employee Reactance to </w:t>
      </w:r>
      <w:proofErr w:type="spellStart"/>
      <w:r w:rsidRPr="007816F0">
        <w:rPr>
          <w:rFonts w:cs="Times New Roman"/>
          <w:szCs w:val="24"/>
          <w:lang w:val="en-US"/>
        </w:rPr>
        <w:t>Compagny</w:t>
      </w:r>
      <w:proofErr w:type="spellEnd"/>
      <w:r w:rsidRPr="007816F0">
        <w:rPr>
          <w:rFonts w:cs="Times New Roman"/>
          <w:szCs w:val="24"/>
          <w:lang w:val="en-US"/>
        </w:rPr>
        <w:t xml:space="preserve"> and Union, </w:t>
      </w:r>
      <w:r w:rsidRPr="007816F0">
        <w:rPr>
          <w:rFonts w:cs="Times New Roman"/>
          <w:i/>
          <w:szCs w:val="24"/>
          <w:lang w:val="en-US"/>
        </w:rPr>
        <w:t>Dual Allegiance Revisited and Expanded IR/RI</w:t>
      </w:r>
      <w:r w:rsidRPr="007816F0">
        <w:rPr>
          <w:rFonts w:cs="Times New Roman"/>
          <w:szCs w:val="24"/>
          <w:lang w:val="en-US"/>
        </w:rPr>
        <w:t>, No 41, pp. 128-144.</w:t>
      </w:r>
    </w:p>
    <w:p w:rsidR="0075307C" w:rsidRPr="007816F0" w:rsidRDefault="0075307C" w:rsidP="0075307C">
      <w:pPr>
        <w:spacing w:after="0" w:line="360" w:lineRule="auto"/>
        <w:jc w:val="both"/>
        <w:rPr>
          <w:rFonts w:ascii="Times New Roman" w:hAnsi="Times New Roman" w:cs="Times New Roman"/>
          <w:color w:val="000000"/>
          <w:sz w:val="24"/>
          <w:szCs w:val="24"/>
          <w:lang w:val="en-US"/>
        </w:rPr>
      </w:pPr>
    </w:p>
    <w:p w:rsidR="0075307C" w:rsidRPr="007816F0" w:rsidRDefault="0075307C" w:rsidP="0075307C">
      <w:pPr>
        <w:spacing w:after="0" w:line="360" w:lineRule="auto"/>
        <w:jc w:val="both"/>
        <w:rPr>
          <w:rFonts w:ascii="Times New Roman" w:hAnsi="Times New Roman" w:cs="Times New Roman"/>
          <w:sz w:val="24"/>
          <w:szCs w:val="24"/>
          <w:lang w:val="en-US"/>
        </w:rPr>
      </w:pPr>
      <w:r w:rsidRPr="007816F0">
        <w:rPr>
          <w:rFonts w:ascii="Times New Roman" w:hAnsi="Times New Roman" w:cs="Times New Roman"/>
          <w:sz w:val="24"/>
          <w:szCs w:val="24"/>
          <w:lang w:val="en-US"/>
        </w:rPr>
        <w:t xml:space="preserve">VAN RIE T., MARX I., HOREMANS J., « Ghent revisited : Unemployment insurance and union membership in Belgium and the Nordic countries », </w:t>
      </w:r>
      <w:r w:rsidRPr="007816F0">
        <w:rPr>
          <w:rFonts w:ascii="Times New Roman" w:hAnsi="Times New Roman" w:cs="Times New Roman"/>
          <w:i/>
          <w:sz w:val="24"/>
          <w:szCs w:val="24"/>
          <w:lang w:val="en-US"/>
        </w:rPr>
        <w:t xml:space="preserve">European Journal of Industrial Relations, </w:t>
      </w:r>
      <w:r w:rsidRPr="007816F0">
        <w:rPr>
          <w:rFonts w:ascii="Times New Roman" w:hAnsi="Times New Roman" w:cs="Times New Roman"/>
          <w:sz w:val="24"/>
          <w:szCs w:val="24"/>
          <w:lang w:val="en-US"/>
        </w:rPr>
        <w:t>2011, Vol. 17, No 2, pp. 125-139.</w:t>
      </w:r>
    </w:p>
    <w:p w:rsidR="0075307C" w:rsidRPr="007816F0" w:rsidRDefault="0075307C" w:rsidP="008F04A8">
      <w:pPr>
        <w:spacing w:after="0" w:line="360" w:lineRule="auto"/>
        <w:jc w:val="both"/>
        <w:rPr>
          <w:rFonts w:ascii="Times New Roman" w:hAnsi="Times New Roman" w:cs="Times New Roman"/>
          <w:sz w:val="24"/>
          <w:szCs w:val="24"/>
          <w:lang w:val="en-US"/>
        </w:rPr>
      </w:pPr>
    </w:p>
    <w:p w:rsidR="0075307C" w:rsidRPr="00647DB3" w:rsidRDefault="0075307C" w:rsidP="00647DB3">
      <w:pPr>
        <w:pStyle w:val="Sansinterligne"/>
        <w:spacing w:line="360" w:lineRule="auto"/>
        <w:jc w:val="both"/>
        <w:rPr>
          <w:rFonts w:cs="Times New Roman"/>
          <w:szCs w:val="24"/>
        </w:rPr>
      </w:pPr>
      <w:r w:rsidRPr="0075307C">
        <w:rPr>
          <w:rFonts w:cs="Times New Roman"/>
          <w:color w:val="000000"/>
          <w:szCs w:val="24"/>
          <w:shd w:val="clear" w:color="auto" w:fill="FFFFFF"/>
        </w:rPr>
        <w:t xml:space="preserve">WILLEMEZ F. (2007), « Faire fructifier son engagement : conséquences et limites de la validation des expériences militantes » </w:t>
      </w:r>
      <w:r w:rsidRPr="0075307C">
        <w:rPr>
          <w:rFonts w:cs="Times New Roman"/>
          <w:i/>
          <w:color w:val="000000"/>
          <w:szCs w:val="24"/>
          <w:shd w:val="clear" w:color="auto" w:fill="FFFFFF"/>
        </w:rPr>
        <w:t>in</w:t>
      </w:r>
      <w:r w:rsidRPr="0075307C">
        <w:rPr>
          <w:rFonts w:cs="Times New Roman"/>
          <w:color w:val="000000"/>
          <w:szCs w:val="24"/>
          <w:shd w:val="clear" w:color="auto" w:fill="FFFFFF"/>
        </w:rPr>
        <w:t xml:space="preserve"> </w:t>
      </w:r>
      <w:proofErr w:type="spellStart"/>
      <w:r w:rsidRPr="0075307C">
        <w:rPr>
          <w:rFonts w:cs="Times New Roman"/>
          <w:color w:val="000000"/>
          <w:szCs w:val="24"/>
          <w:shd w:val="clear" w:color="auto" w:fill="FFFFFF"/>
        </w:rPr>
        <w:t>Neyrat</w:t>
      </w:r>
      <w:proofErr w:type="spellEnd"/>
      <w:r w:rsidRPr="0075307C">
        <w:rPr>
          <w:rFonts w:cs="Times New Roman"/>
          <w:color w:val="000000"/>
          <w:szCs w:val="24"/>
          <w:shd w:val="clear" w:color="auto" w:fill="FFFFFF"/>
        </w:rPr>
        <w:t xml:space="preserve"> F., v</w:t>
      </w:r>
      <w:r w:rsidRPr="0075307C">
        <w:rPr>
          <w:rFonts w:cs="Times New Roman"/>
          <w:i/>
          <w:color w:val="000000"/>
          <w:szCs w:val="24"/>
          <w:shd w:val="clear" w:color="auto" w:fill="FFFFFF"/>
        </w:rPr>
        <w:t xml:space="preserve">alidation des acquis de l’expérience : la </w:t>
      </w:r>
      <w:r w:rsidRPr="0075307C">
        <w:rPr>
          <w:rFonts w:cs="Times New Roman"/>
          <w:i/>
          <w:color w:val="000000"/>
          <w:szCs w:val="24"/>
          <w:shd w:val="clear" w:color="auto" w:fill="FFFFFF"/>
        </w:rPr>
        <w:lastRenderedPageBreak/>
        <w:t>reconnaissance d’un nouveau droit,</w:t>
      </w:r>
      <w:r w:rsidRPr="0075307C">
        <w:rPr>
          <w:rFonts w:cs="Times New Roman"/>
          <w:color w:val="000000"/>
          <w:szCs w:val="24"/>
          <w:shd w:val="clear" w:color="auto" w:fill="FFFFFF"/>
        </w:rPr>
        <w:t xml:space="preserve"> Editions du Croquant, </w:t>
      </w:r>
      <w:proofErr w:type="spellStart"/>
      <w:r w:rsidRPr="0075307C">
        <w:rPr>
          <w:rFonts w:cs="Times New Roman"/>
          <w:color w:val="000000"/>
          <w:szCs w:val="24"/>
          <w:shd w:val="clear" w:color="auto" w:fill="FFFFFF"/>
        </w:rPr>
        <w:t>Bellecombe</w:t>
      </w:r>
      <w:proofErr w:type="spellEnd"/>
      <w:r w:rsidRPr="0075307C">
        <w:rPr>
          <w:rFonts w:cs="Times New Roman"/>
          <w:color w:val="000000"/>
          <w:szCs w:val="24"/>
          <w:shd w:val="clear" w:color="auto" w:fill="FFFFFF"/>
        </w:rPr>
        <w:t>-en-Bauges, pp. 377-394.</w:t>
      </w:r>
    </w:p>
    <w:p w:rsidR="00340079" w:rsidRPr="0075307C" w:rsidRDefault="00340079" w:rsidP="00D46170">
      <w:pPr>
        <w:pStyle w:val="Sansinterligne"/>
        <w:spacing w:line="360" w:lineRule="auto"/>
        <w:jc w:val="both"/>
        <w:rPr>
          <w:rFonts w:cs="Times New Roman"/>
          <w:szCs w:val="24"/>
        </w:rPr>
      </w:pPr>
    </w:p>
    <w:p w:rsidR="00340079" w:rsidRPr="0075307C" w:rsidRDefault="00340079" w:rsidP="00D46170">
      <w:pPr>
        <w:pStyle w:val="Sansinterligne"/>
        <w:spacing w:line="360" w:lineRule="auto"/>
        <w:jc w:val="both"/>
        <w:rPr>
          <w:rFonts w:eastAsia="Times New Roman" w:cs="Times New Roman"/>
          <w:color w:val="000000"/>
          <w:szCs w:val="24"/>
          <w:lang w:eastAsia="fr-FR"/>
        </w:rPr>
      </w:pPr>
    </w:p>
    <w:p w:rsidR="00D46170" w:rsidRPr="0075307C" w:rsidRDefault="00D46170" w:rsidP="009039EA">
      <w:pPr>
        <w:spacing w:after="0" w:line="360" w:lineRule="auto"/>
        <w:jc w:val="both"/>
        <w:rPr>
          <w:rFonts w:ascii="Times New Roman" w:hAnsi="Times New Roman" w:cs="Times New Roman"/>
          <w:color w:val="000000"/>
          <w:sz w:val="24"/>
          <w:szCs w:val="24"/>
        </w:rPr>
      </w:pPr>
    </w:p>
    <w:sectPr w:rsidR="00D46170" w:rsidRPr="0075307C" w:rsidSect="009B23E2">
      <w:footerReference w:type="default" r:id="rId12"/>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1E" w:rsidRDefault="004B5A1E">
      <w:pPr>
        <w:spacing w:after="0" w:line="240" w:lineRule="auto"/>
      </w:pPr>
      <w:r>
        <w:separator/>
      </w:r>
    </w:p>
  </w:endnote>
  <w:endnote w:type="continuationSeparator" w:id="0">
    <w:p w:rsidR="004B5A1E" w:rsidRDefault="004B5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228060"/>
      <w:docPartObj>
        <w:docPartGallery w:val="Page Numbers (Bottom of Page)"/>
        <w:docPartUnique/>
      </w:docPartObj>
    </w:sdtPr>
    <w:sdtContent>
      <w:p w:rsidR="005C66AD" w:rsidRDefault="00D346D0">
        <w:pPr>
          <w:pStyle w:val="Pieddepage"/>
          <w:jc w:val="right"/>
        </w:pPr>
        <w:r>
          <w:fldChar w:fldCharType="begin"/>
        </w:r>
        <w:r w:rsidR="005C66AD">
          <w:instrText>PAGE   \* MERGEFORMAT</w:instrText>
        </w:r>
        <w:r>
          <w:fldChar w:fldCharType="separate"/>
        </w:r>
        <w:r w:rsidR="003C1F80">
          <w:rPr>
            <w:noProof/>
          </w:rPr>
          <w:t>1</w:t>
        </w:r>
        <w:r>
          <w:fldChar w:fldCharType="end"/>
        </w:r>
      </w:p>
    </w:sdtContent>
  </w:sdt>
  <w:p w:rsidR="005C66AD" w:rsidRDefault="005C66A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1E" w:rsidRDefault="004B5A1E">
      <w:pPr>
        <w:spacing w:after="0" w:line="240" w:lineRule="auto"/>
      </w:pPr>
      <w:r>
        <w:rPr>
          <w:color w:val="000000"/>
        </w:rPr>
        <w:separator/>
      </w:r>
    </w:p>
  </w:footnote>
  <w:footnote w:type="continuationSeparator" w:id="0">
    <w:p w:rsidR="004B5A1E" w:rsidRDefault="004B5A1E">
      <w:pPr>
        <w:spacing w:after="0" w:line="240" w:lineRule="auto"/>
      </w:pPr>
      <w:r>
        <w:continuationSeparator/>
      </w:r>
    </w:p>
  </w:footnote>
  <w:footnote w:id="1">
    <w:p w:rsidR="00B23967" w:rsidRDefault="00B23967">
      <w:pPr>
        <w:pStyle w:val="Notedebasdepage"/>
      </w:pPr>
      <w:r>
        <w:rPr>
          <w:rStyle w:val="Appelnotedebasdep"/>
        </w:rPr>
        <w:t>*</w:t>
      </w:r>
      <w:r>
        <w:t xml:space="preserve"> </w:t>
      </w:r>
      <w:r w:rsidR="00D06B5C">
        <w:t>Centre d’Etude et de Recherche sur les Organisations et les Relations Sociales (CERGORS)-PRISM-Observatoire des discriminations de l’Université Paris 1 Panthéon Sorbonne. Jean-François.Amadieu@univ-paris1.fr</w:t>
      </w:r>
    </w:p>
  </w:footnote>
  <w:footnote w:id="2">
    <w:p w:rsidR="00D06B5C" w:rsidRDefault="00D06B5C">
      <w:pPr>
        <w:pStyle w:val="Notedebasdepage"/>
      </w:pPr>
      <w:r>
        <w:rPr>
          <w:rStyle w:val="Appelnotedebasdep"/>
        </w:rPr>
        <w:t>**</w:t>
      </w:r>
      <w:r>
        <w:t xml:space="preserve"> Laboratoire </w:t>
      </w:r>
      <w:r w:rsidR="003C1F80">
        <w:t>CERGORS-</w:t>
      </w:r>
      <w:r>
        <w:t>PRISM de l’Université Paris 1 Panthéon Sorbonne. Alexandra.Roy@univ-paris1.fr</w:t>
      </w:r>
    </w:p>
  </w:footnote>
  <w:footnote w:id="3">
    <w:p w:rsidR="00D06B5C" w:rsidRDefault="00D06B5C">
      <w:pPr>
        <w:pStyle w:val="Notedebasdepage"/>
      </w:pPr>
      <w:r>
        <w:rPr>
          <w:rStyle w:val="Appelnotedebasdep"/>
        </w:rPr>
        <w:t>*</w:t>
      </w:r>
      <w:r>
        <w:t xml:space="preserve"> Autorité indépendante créée en 2008 chargée de défendre les droits des citoyens notamment sur les questions de discrimination.</w:t>
      </w:r>
    </w:p>
  </w:footnote>
  <w:footnote w:id="4">
    <w:p w:rsidR="00E156CD" w:rsidRDefault="00E156CD" w:rsidP="00E156CD">
      <w:pPr>
        <w:pStyle w:val="Notedebasdepage"/>
      </w:pPr>
      <w:r>
        <w:rPr>
          <w:rStyle w:val="Appelnotedebasdep"/>
        </w:rPr>
        <w:t>*</w:t>
      </w:r>
      <w:r>
        <w:t xml:space="preserve"> Le BIT est rattaché à l’Organisation Internationale du travail chargée de réunir différents acteurs (état, professionnels, chercheurs,…) dans le but d’une action commune pour promouvoir les droits au travail.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2E6"/>
    <w:multiLevelType w:val="hybridMultilevel"/>
    <w:tmpl w:val="F68E276C"/>
    <w:lvl w:ilvl="0" w:tplc="8C3C4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526D4C"/>
    <w:multiLevelType w:val="multilevel"/>
    <w:tmpl w:val="720C9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9055B"/>
    <w:multiLevelType w:val="multilevel"/>
    <w:tmpl w:val="5A3E884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8EA2169"/>
    <w:multiLevelType w:val="multilevel"/>
    <w:tmpl w:val="C820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2D79F8"/>
    <w:multiLevelType w:val="hybridMultilevel"/>
    <w:tmpl w:val="D7207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4F21C1"/>
    <w:multiLevelType w:val="multilevel"/>
    <w:tmpl w:val="512A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3167F6"/>
    <w:multiLevelType w:val="multilevel"/>
    <w:tmpl w:val="209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8732F1"/>
    <w:rsid w:val="0000145C"/>
    <w:rsid w:val="000015CA"/>
    <w:rsid w:val="00003772"/>
    <w:rsid w:val="00005FA3"/>
    <w:rsid w:val="00010D0D"/>
    <w:rsid w:val="000134FF"/>
    <w:rsid w:val="000344FC"/>
    <w:rsid w:val="00034D8B"/>
    <w:rsid w:val="00041251"/>
    <w:rsid w:val="00041794"/>
    <w:rsid w:val="000548FD"/>
    <w:rsid w:val="0005573A"/>
    <w:rsid w:val="000801FA"/>
    <w:rsid w:val="0008028C"/>
    <w:rsid w:val="00083204"/>
    <w:rsid w:val="00093A3C"/>
    <w:rsid w:val="000B1578"/>
    <w:rsid w:val="000C4376"/>
    <w:rsid w:val="000C55DD"/>
    <w:rsid w:val="000C5907"/>
    <w:rsid w:val="000E3B48"/>
    <w:rsid w:val="001042A4"/>
    <w:rsid w:val="001164E8"/>
    <w:rsid w:val="00122C4E"/>
    <w:rsid w:val="00127806"/>
    <w:rsid w:val="0012799A"/>
    <w:rsid w:val="00131CC0"/>
    <w:rsid w:val="001329F6"/>
    <w:rsid w:val="00156D29"/>
    <w:rsid w:val="0016562E"/>
    <w:rsid w:val="0018583A"/>
    <w:rsid w:val="0019013E"/>
    <w:rsid w:val="001A6A52"/>
    <w:rsid w:val="001B0169"/>
    <w:rsid w:val="001C0F8A"/>
    <w:rsid w:val="001C2FAA"/>
    <w:rsid w:val="001C795C"/>
    <w:rsid w:val="001D1AFA"/>
    <w:rsid w:val="001D1D51"/>
    <w:rsid w:val="001D328A"/>
    <w:rsid w:val="001D5D08"/>
    <w:rsid w:val="001D6D47"/>
    <w:rsid w:val="001E4F53"/>
    <w:rsid w:val="00225235"/>
    <w:rsid w:val="00226246"/>
    <w:rsid w:val="002265A1"/>
    <w:rsid w:val="0024022E"/>
    <w:rsid w:val="0024364D"/>
    <w:rsid w:val="00253A21"/>
    <w:rsid w:val="002603D8"/>
    <w:rsid w:val="00261BC1"/>
    <w:rsid w:val="0027026D"/>
    <w:rsid w:val="00270C91"/>
    <w:rsid w:val="0027292A"/>
    <w:rsid w:val="0028089A"/>
    <w:rsid w:val="002842BF"/>
    <w:rsid w:val="0028663C"/>
    <w:rsid w:val="002A0DD7"/>
    <w:rsid w:val="002A35A2"/>
    <w:rsid w:val="002A7815"/>
    <w:rsid w:val="002B2140"/>
    <w:rsid w:val="002C2AB2"/>
    <w:rsid w:val="002C417A"/>
    <w:rsid w:val="002D5AB9"/>
    <w:rsid w:val="002F226D"/>
    <w:rsid w:val="00306EFC"/>
    <w:rsid w:val="0031098F"/>
    <w:rsid w:val="00311506"/>
    <w:rsid w:val="003125D4"/>
    <w:rsid w:val="00317429"/>
    <w:rsid w:val="00320319"/>
    <w:rsid w:val="00321D65"/>
    <w:rsid w:val="00322EB1"/>
    <w:rsid w:val="003263BA"/>
    <w:rsid w:val="00330EBA"/>
    <w:rsid w:val="00340079"/>
    <w:rsid w:val="00344E9A"/>
    <w:rsid w:val="0034674E"/>
    <w:rsid w:val="00352827"/>
    <w:rsid w:val="003558E1"/>
    <w:rsid w:val="00355984"/>
    <w:rsid w:val="0036130C"/>
    <w:rsid w:val="003651F0"/>
    <w:rsid w:val="003808CF"/>
    <w:rsid w:val="003928E3"/>
    <w:rsid w:val="003A40A4"/>
    <w:rsid w:val="003B3692"/>
    <w:rsid w:val="003B6CF9"/>
    <w:rsid w:val="003C0C13"/>
    <w:rsid w:val="003C1F80"/>
    <w:rsid w:val="003D1BCB"/>
    <w:rsid w:val="003E6A75"/>
    <w:rsid w:val="003E76A9"/>
    <w:rsid w:val="003F6F61"/>
    <w:rsid w:val="0040083A"/>
    <w:rsid w:val="00410AE6"/>
    <w:rsid w:val="00411498"/>
    <w:rsid w:val="00425A04"/>
    <w:rsid w:val="00430617"/>
    <w:rsid w:val="0043560B"/>
    <w:rsid w:val="0044313D"/>
    <w:rsid w:val="004450FE"/>
    <w:rsid w:val="00447247"/>
    <w:rsid w:val="004539B6"/>
    <w:rsid w:val="00455F17"/>
    <w:rsid w:val="004602E4"/>
    <w:rsid w:val="00461ED9"/>
    <w:rsid w:val="00462315"/>
    <w:rsid w:val="00464C19"/>
    <w:rsid w:val="0047636D"/>
    <w:rsid w:val="00481D49"/>
    <w:rsid w:val="0048320A"/>
    <w:rsid w:val="00485780"/>
    <w:rsid w:val="0049398F"/>
    <w:rsid w:val="00496889"/>
    <w:rsid w:val="0049795D"/>
    <w:rsid w:val="00497B65"/>
    <w:rsid w:val="004A4715"/>
    <w:rsid w:val="004B126A"/>
    <w:rsid w:val="004B3516"/>
    <w:rsid w:val="004B5A1E"/>
    <w:rsid w:val="004B6AC3"/>
    <w:rsid w:val="004C0E19"/>
    <w:rsid w:val="004C1CC1"/>
    <w:rsid w:val="004C21C1"/>
    <w:rsid w:val="004C3587"/>
    <w:rsid w:val="004C6E50"/>
    <w:rsid w:val="004C7B06"/>
    <w:rsid w:val="004D2269"/>
    <w:rsid w:val="004D7FB3"/>
    <w:rsid w:val="004D7FD3"/>
    <w:rsid w:val="004E5B41"/>
    <w:rsid w:val="004F684F"/>
    <w:rsid w:val="00501A1C"/>
    <w:rsid w:val="00512B10"/>
    <w:rsid w:val="0051302A"/>
    <w:rsid w:val="00513E1A"/>
    <w:rsid w:val="00517E92"/>
    <w:rsid w:val="005228C1"/>
    <w:rsid w:val="00524EAA"/>
    <w:rsid w:val="00552465"/>
    <w:rsid w:val="00561915"/>
    <w:rsid w:val="0056219E"/>
    <w:rsid w:val="00566CF4"/>
    <w:rsid w:val="00571765"/>
    <w:rsid w:val="00573F1E"/>
    <w:rsid w:val="0057492F"/>
    <w:rsid w:val="00585D62"/>
    <w:rsid w:val="00586E83"/>
    <w:rsid w:val="005876C8"/>
    <w:rsid w:val="0059494E"/>
    <w:rsid w:val="005B5F7E"/>
    <w:rsid w:val="005B6B23"/>
    <w:rsid w:val="005C3967"/>
    <w:rsid w:val="005C66AD"/>
    <w:rsid w:val="005E1DE9"/>
    <w:rsid w:val="005E364F"/>
    <w:rsid w:val="005F337C"/>
    <w:rsid w:val="006114DC"/>
    <w:rsid w:val="00647DB3"/>
    <w:rsid w:val="00660F63"/>
    <w:rsid w:val="00663461"/>
    <w:rsid w:val="00682C23"/>
    <w:rsid w:val="00694320"/>
    <w:rsid w:val="006A4081"/>
    <w:rsid w:val="006B1C8E"/>
    <w:rsid w:val="006B5058"/>
    <w:rsid w:val="006B6798"/>
    <w:rsid w:val="006B7B8E"/>
    <w:rsid w:val="006C3987"/>
    <w:rsid w:val="006C4744"/>
    <w:rsid w:val="006C47F0"/>
    <w:rsid w:val="006C504A"/>
    <w:rsid w:val="006C6C9C"/>
    <w:rsid w:val="006D30CE"/>
    <w:rsid w:val="006D645E"/>
    <w:rsid w:val="006E0578"/>
    <w:rsid w:val="006E1043"/>
    <w:rsid w:val="006F2F68"/>
    <w:rsid w:val="006F6169"/>
    <w:rsid w:val="00712235"/>
    <w:rsid w:val="00720696"/>
    <w:rsid w:val="007221A6"/>
    <w:rsid w:val="0072698F"/>
    <w:rsid w:val="007426FA"/>
    <w:rsid w:val="00745674"/>
    <w:rsid w:val="0075307C"/>
    <w:rsid w:val="00754C69"/>
    <w:rsid w:val="00755C36"/>
    <w:rsid w:val="0077332C"/>
    <w:rsid w:val="007816F0"/>
    <w:rsid w:val="007A3663"/>
    <w:rsid w:val="007A3A79"/>
    <w:rsid w:val="007B22BA"/>
    <w:rsid w:val="007C1A6F"/>
    <w:rsid w:val="007C23C4"/>
    <w:rsid w:val="007C44A1"/>
    <w:rsid w:val="007D4AAC"/>
    <w:rsid w:val="007E506E"/>
    <w:rsid w:val="007F07CA"/>
    <w:rsid w:val="007F187F"/>
    <w:rsid w:val="007F1C54"/>
    <w:rsid w:val="007F716D"/>
    <w:rsid w:val="008013E5"/>
    <w:rsid w:val="008068AA"/>
    <w:rsid w:val="00813C8A"/>
    <w:rsid w:val="008328F2"/>
    <w:rsid w:val="00840A3B"/>
    <w:rsid w:val="00846DC6"/>
    <w:rsid w:val="00851A69"/>
    <w:rsid w:val="00866866"/>
    <w:rsid w:val="00867D68"/>
    <w:rsid w:val="008732F1"/>
    <w:rsid w:val="00874231"/>
    <w:rsid w:val="00876C5B"/>
    <w:rsid w:val="00896E76"/>
    <w:rsid w:val="0089786F"/>
    <w:rsid w:val="008A5984"/>
    <w:rsid w:val="008B0971"/>
    <w:rsid w:val="008B347E"/>
    <w:rsid w:val="008C1ECF"/>
    <w:rsid w:val="008C206B"/>
    <w:rsid w:val="008C42D7"/>
    <w:rsid w:val="008C652B"/>
    <w:rsid w:val="008C7CC7"/>
    <w:rsid w:val="008D689E"/>
    <w:rsid w:val="008D6F6F"/>
    <w:rsid w:val="008F04A8"/>
    <w:rsid w:val="008F28AF"/>
    <w:rsid w:val="008F2D19"/>
    <w:rsid w:val="008F432B"/>
    <w:rsid w:val="00900513"/>
    <w:rsid w:val="009039EA"/>
    <w:rsid w:val="00903B9D"/>
    <w:rsid w:val="009314D7"/>
    <w:rsid w:val="00933485"/>
    <w:rsid w:val="00935E4B"/>
    <w:rsid w:val="00942E19"/>
    <w:rsid w:val="009522FC"/>
    <w:rsid w:val="00961F96"/>
    <w:rsid w:val="00980BA1"/>
    <w:rsid w:val="00990D86"/>
    <w:rsid w:val="00994CD9"/>
    <w:rsid w:val="00997802"/>
    <w:rsid w:val="009A45CA"/>
    <w:rsid w:val="009B23E2"/>
    <w:rsid w:val="009B67D1"/>
    <w:rsid w:val="009C1212"/>
    <w:rsid w:val="009D1B85"/>
    <w:rsid w:val="009D3280"/>
    <w:rsid w:val="009E7C59"/>
    <w:rsid w:val="009F7ADC"/>
    <w:rsid w:val="00A04C48"/>
    <w:rsid w:val="00A11212"/>
    <w:rsid w:val="00A16E0C"/>
    <w:rsid w:val="00A218E7"/>
    <w:rsid w:val="00A255C0"/>
    <w:rsid w:val="00A25E4B"/>
    <w:rsid w:val="00A34500"/>
    <w:rsid w:val="00A366D1"/>
    <w:rsid w:val="00A56FB4"/>
    <w:rsid w:val="00A62F10"/>
    <w:rsid w:val="00A724CE"/>
    <w:rsid w:val="00A82D32"/>
    <w:rsid w:val="00A82EE1"/>
    <w:rsid w:val="00A86962"/>
    <w:rsid w:val="00A97E97"/>
    <w:rsid w:val="00AC3F5D"/>
    <w:rsid w:val="00AD50B2"/>
    <w:rsid w:val="00AE38FA"/>
    <w:rsid w:val="00AF1D47"/>
    <w:rsid w:val="00B13D4E"/>
    <w:rsid w:val="00B141A5"/>
    <w:rsid w:val="00B23967"/>
    <w:rsid w:val="00B31C78"/>
    <w:rsid w:val="00B335D6"/>
    <w:rsid w:val="00B40C09"/>
    <w:rsid w:val="00B41BD0"/>
    <w:rsid w:val="00B477E5"/>
    <w:rsid w:val="00B50706"/>
    <w:rsid w:val="00B53744"/>
    <w:rsid w:val="00B73ADF"/>
    <w:rsid w:val="00B779C9"/>
    <w:rsid w:val="00B87D8B"/>
    <w:rsid w:val="00B9350B"/>
    <w:rsid w:val="00BA0693"/>
    <w:rsid w:val="00BB57D9"/>
    <w:rsid w:val="00BC4256"/>
    <w:rsid w:val="00BE0CA5"/>
    <w:rsid w:val="00BE233C"/>
    <w:rsid w:val="00BE60DE"/>
    <w:rsid w:val="00BE6CDB"/>
    <w:rsid w:val="00BF07C9"/>
    <w:rsid w:val="00C02265"/>
    <w:rsid w:val="00C02FDA"/>
    <w:rsid w:val="00C20595"/>
    <w:rsid w:val="00C30B9C"/>
    <w:rsid w:val="00C35126"/>
    <w:rsid w:val="00C35FB9"/>
    <w:rsid w:val="00C37437"/>
    <w:rsid w:val="00C438BC"/>
    <w:rsid w:val="00C46D98"/>
    <w:rsid w:val="00C5316D"/>
    <w:rsid w:val="00C65778"/>
    <w:rsid w:val="00C80538"/>
    <w:rsid w:val="00C91048"/>
    <w:rsid w:val="00C91440"/>
    <w:rsid w:val="00CA0DCC"/>
    <w:rsid w:val="00CB6F82"/>
    <w:rsid w:val="00CB7863"/>
    <w:rsid w:val="00CC19D1"/>
    <w:rsid w:val="00CC31AD"/>
    <w:rsid w:val="00CD1F7C"/>
    <w:rsid w:val="00CF09B9"/>
    <w:rsid w:val="00CF35C0"/>
    <w:rsid w:val="00D036DF"/>
    <w:rsid w:val="00D06B5C"/>
    <w:rsid w:val="00D150F6"/>
    <w:rsid w:val="00D20EC8"/>
    <w:rsid w:val="00D22D91"/>
    <w:rsid w:val="00D346D0"/>
    <w:rsid w:val="00D46170"/>
    <w:rsid w:val="00D47145"/>
    <w:rsid w:val="00D5371F"/>
    <w:rsid w:val="00D60A1F"/>
    <w:rsid w:val="00D7424F"/>
    <w:rsid w:val="00D9450C"/>
    <w:rsid w:val="00DA7AE9"/>
    <w:rsid w:val="00DB66A2"/>
    <w:rsid w:val="00DC4368"/>
    <w:rsid w:val="00DC5E25"/>
    <w:rsid w:val="00DD006A"/>
    <w:rsid w:val="00DE6E89"/>
    <w:rsid w:val="00DF2CDE"/>
    <w:rsid w:val="00DF5C21"/>
    <w:rsid w:val="00E12F39"/>
    <w:rsid w:val="00E1441E"/>
    <w:rsid w:val="00E14706"/>
    <w:rsid w:val="00E156CD"/>
    <w:rsid w:val="00E23B7F"/>
    <w:rsid w:val="00E41F0D"/>
    <w:rsid w:val="00E53BB4"/>
    <w:rsid w:val="00E56495"/>
    <w:rsid w:val="00E564AE"/>
    <w:rsid w:val="00E57972"/>
    <w:rsid w:val="00E630AD"/>
    <w:rsid w:val="00E7236F"/>
    <w:rsid w:val="00E753B4"/>
    <w:rsid w:val="00E86558"/>
    <w:rsid w:val="00E94140"/>
    <w:rsid w:val="00EA047C"/>
    <w:rsid w:val="00EA1146"/>
    <w:rsid w:val="00EB1285"/>
    <w:rsid w:val="00EB2728"/>
    <w:rsid w:val="00EB49F5"/>
    <w:rsid w:val="00EC16B9"/>
    <w:rsid w:val="00EC1889"/>
    <w:rsid w:val="00EC290F"/>
    <w:rsid w:val="00EC75F5"/>
    <w:rsid w:val="00EE01C7"/>
    <w:rsid w:val="00F07333"/>
    <w:rsid w:val="00F21E19"/>
    <w:rsid w:val="00F25C1C"/>
    <w:rsid w:val="00F27FAA"/>
    <w:rsid w:val="00F31FFF"/>
    <w:rsid w:val="00F3788B"/>
    <w:rsid w:val="00F80BF6"/>
    <w:rsid w:val="00F82E1F"/>
    <w:rsid w:val="00F83F27"/>
    <w:rsid w:val="00F94229"/>
    <w:rsid w:val="00F95C39"/>
    <w:rsid w:val="00FB2DA2"/>
    <w:rsid w:val="00FB3CDB"/>
    <w:rsid w:val="00FB5159"/>
    <w:rsid w:val="00FD61CA"/>
    <w:rsid w:val="00FF1D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3E2"/>
    <w:pPr>
      <w:suppressAutoHyphens/>
      <w:spacing w:after="200" w:line="276" w:lineRule="auto"/>
    </w:pPr>
  </w:style>
  <w:style w:type="paragraph" w:styleId="Titre1">
    <w:name w:val="heading 1"/>
    <w:basedOn w:val="Normal"/>
    <w:next w:val="Normal"/>
    <w:rsid w:val="009B23E2"/>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
    <w:semiHidden/>
    <w:unhideWhenUsed/>
    <w:qFormat/>
    <w:rsid w:val="00B779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rsid w:val="009B23E2"/>
    <w:pPr>
      <w:keepNext/>
      <w:keepLines/>
      <w:spacing w:before="40" w:after="0"/>
      <w:outlineLvl w:val="2"/>
    </w:pPr>
    <w:rPr>
      <w:rFonts w:ascii="Calibri Light" w:eastAsia="Times New Roman" w:hAnsi="Calibri Light" w:cs="Times New Roman"/>
      <w:color w:val="1F4D78"/>
      <w:sz w:val="24"/>
      <w:szCs w:val="24"/>
    </w:rPr>
  </w:style>
  <w:style w:type="paragraph" w:styleId="Titre4">
    <w:name w:val="heading 4"/>
    <w:basedOn w:val="Normal"/>
    <w:next w:val="Normal"/>
    <w:rsid w:val="009B23E2"/>
    <w:pPr>
      <w:keepNext/>
      <w:keepLines/>
      <w:spacing w:before="40" w:after="0"/>
      <w:outlineLvl w:val="3"/>
    </w:pPr>
    <w:rPr>
      <w:rFonts w:ascii="Calibri Light" w:eastAsia="Times New Roman" w:hAnsi="Calibri Light" w:cs="Times New Roman"/>
      <w:i/>
      <w:iCs/>
      <w:color w:val="2E74B5"/>
    </w:rPr>
  </w:style>
  <w:style w:type="paragraph" w:styleId="Titre5">
    <w:name w:val="heading 5"/>
    <w:basedOn w:val="Normal"/>
    <w:next w:val="Normal"/>
    <w:rsid w:val="009B23E2"/>
    <w:pPr>
      <w:keepNext/>
      <w:keepLines/>
      <w:spacing w:before="40" w:after="0"/>
      <w:outlineLvl w:val="4"/>
    </w:pPr>
    <w:rPr>
      <w:rFonts w:ascii="Calibri Light" w:eastAsia="Times New Roman" w:hAnsi="Calibri Light" w:cs="Times New Roman"/>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9B23E2"/>
    <w:pPr>
      <w:ind w:left="720"/>
    </w:pPr>
  </w:style>
  <w:style w:type="character" w:customStyle="1" w:styleId="apple-converted-space">
    <w:name w:val="apple-converted-space"/>
    <w:basedOn w:val="Policepardfaut"/>
    <w:rsid w:val="009B23E2"/>
  </w:style>
  <w:style w:type="character" w:styleId="Lienhypertexte">
    <w:name w:val="Hyperlink"/>
    <w:basedOn w:val="Policepardfaut"/>
    <w:rsid w:val="009B23E2"/>
    <w:rPr>
      <w:color w:val="0000FF"/>
      <w:u w:val="single"/>
    </w:rPr>
  </w:style>
  <w:style w:type="paragraph" w:styleId="Textedebulles">
    <w:name w:val="Balloon Text"/>
    <w:basedOn w:val="Normal"/>
    <w:rsid w:val="009B23E2"/>
    <w:pPr>
      <w:spacing w:after="0" w:line="240" w:lineRule="auto"/>
    </w:pPr>
    <w:rPr>
      <w:rFonts w:ascii="Tahoma" w:hAnsi="Tahoma" w:cs="Tahoma"/>
      <w:sz w:val="16"/>
      <w:szCs w:val="16"/>
    </w:rPr>
  </w:style>
  <w:style w:type="character" w:customStyle="1" w:styleId="TextedebullesCar">
    <w:name w:val="Texte de bulles Car"/>
    <w:basedOn w:val="Policepardfaut"/>
    <w:rsid w:val="009B23E2"/>
    <w:rPr>
      <w:rFonts w:ascii="Tahoma" w:hAnsi="Tahoma" w:cs="Tahoma"/>
      <w:sz w:val="16"/>
      <w:szCs w:val="16"/>
    </w:rPr>
  </w:style>
  <w:style w:type="character" w:customStyle="1" w:styleId="Titre1Car">
    <w:name w:val="Titre 1 Car"/>
    <w:basedOn w:val="Policepardfaut"/>
    <w:rsid w:val="009B23E2"/>
    <w:rPr>
      <w:rFonts w:ascii="Calibri Light" w:eastAsia="Times New Roman" w:hAnsi="Calibri Light" w:cs="Times New Roman"/>
      <w:color w:val="2E74B5"/>
      <w:sz w:val="32"/>
      <w:szCs w:val="32"/>
    </w:rPr>
  </w:style>
  <w:style w:type="paragraph" w:customStyle="1" w:styleId="titre20">
    <w:name w:val="titre 2"/>
    <w:basedOn w:val="Normal"/>
    <w:rsid w:val="009B23E2"/>
    <w:pPr>
      <w:spacing w:after="0" w:line="240" w:lineRule="auto"/>
    </w:pPr>
    <w:rPr>
      <w:rFonts w:ascii="Times New Roman" w:hAnsi="Times New Roman"/>
      <w:sz w:val="24"/>
    </w:rPr>
  </w:style>
  <w:style w:type="paragraph" w:styleId="Sansinterligne">
    <w:name w:val="No Spacing"/>
    <w:rsid w:val="009B23E2"/>
    <w:pPr>
      <w:suppressAutoHyphens/>
      <w:spacing w:after="0"/>
    </w:pPr>
    <w:rPr>
      <w:rFonts w:ascii="Times New Roman" w:hAnsi="Times New Roman"/>
      <w:sz w:val="24"/>
    </w:rPr>
  </w:style>
  <w:style w:type="character" w:styleId="lev">
    <w:name w:val="Strong"/>
    <w:basedOn w:val="Policepardfaut"/>
    <w:rsid w:val="009B23E2"/>
    <w:rPr>
      <w:b/>
      <w:bCs/>
    </w:rPr>
  </w:style>
  <w:style w:type="character" w:customStyle="1" w:styleId="trebuchet">
    <w:name w:val="trebuchet"/>
    <w:basedOn w:val="Policepardfaut"/>
    <w:rsid w:val="009B23E2"/>
  </w:style>
  <w:style w:type="character" w:styleId="Accentuation">
    <w:name w:val="Emphasis"/>
    <w:basedOn w:val="Policepardfaut"/>
    <w:uiPriority w:val="20"/>
    <w:qFormat/>
    <w:rsid w:val="009B23E2"/>
    <w:rPr>
      <w:i/>
      <w:iCs/>
    </w:rPr>
  </w:style>
  <w:style w:type="paragraph" w:styleId="NormalWeb">
    <w:name w:val="Normal (Web)"/>
    <w:basedOn w:val="Normal"/>
    <w:rsid w:val="009B23E2"/>
    <w:pPr>
      <w:suppressAutoHyphens w:val="0"/>
      <w:spacing w:before="100" w:after="119" w:line="240" w:lineRule="auto"/>
      <w:textAlignment w:val="auto"/>
    </w:pPr>
    <w:rPr>
      <w:rFonts w:ascii="Times New Roman" w:eastAsia="Times New Roman" w:hAnsi="Times New Roman" w:cs="Times New Roman"/>
      <w:sz w:val="24"/>
      <w:szCs w:val="24"/>
      <w:lang w:eastAsia="fr-FR"/>
    </w:rPr>
  </w:style>
  <w:style w:type="paragraph" w:customStyle="1" w:styleId="Default">
    <w:name w:val="Default"/>
    <w:rsid w:val="009B23E2"/>
    <w:pPr>
      <w:autoSpaceDE w:val="0"/>
      <w:spacing w:after="0"/>
      <w:textAlignment w:val="auto"/>
    </w:pPr>
    <w:rPr>
      <w:rFonts w:cs="Calibri"/>
      <w:color w:val="000000"/>
      <w:sz w:val="24"/>
      <w:szCs w:val="24"/>
    </w:rPr>
  </w:style>
  <w:style w:type="character" w:customStyle="1" w:styleId="Titre5Car">
    <w:name w:val="Titre 5 Car"/>
    <w:basedOn w:val="Policepardfaut"/>
    <w:rsid w:val="009B23E2"/>
    <w:rPr>
      <w:rFonts w:ascii="Calibri Light" w:eastAsia="Times New Roman" w:hAnsi="Calibri Light" w:cs="Times New Roman"/>
      <w:color w:val="2E74B5"/>
    </w:rPr>
  </w:style>
  <w:style w:type="character" w:customStyle="1" w:styleId="Titre4Car">
    <w:name w:val="Titre 4 Car"/>
    <w:basedOn w:val="Policepardfaut"/>
    <w:rsid w:val="009B23E2"/>
    <w:rPr>
      <w:rFonts w:ascii="Calibri Light" w:eastAsia="Times New Roman" w:hAnsi="Calibri Light" w:cs="Times New Roman"/>
      <w:i/>
      <w:iCs/>
      <w:color w:val="2E74B5"/>
    </w:rPr>
  </w:style>
  <w:style w:type="character" w:customStyle="1" w:styleId="Titre3Car">
    <w:name w:val="Titre 3 Car"/>
    <w:basedOn w:val="Policepardfaut"/>
    <w:rsid w:val="009B23E2"/>
    <w:rPr>
      <w:rFonts w:ascii="Calibri Light" w:eastAsia="Times New Roman" w:hAnsi="Calibri Light" w:cs="Times New Roman"/>
      <w:color w:val="1F4D78"/>
      <w:sz w:val="24"/>
      <w:szCs w:val="24"/>
    </w:rPr>
  </w:style>
  <w:style w:type="paragraph" w:styleId="En-tte">
    <w:name w:val="header"/>
    <w:basedOn w:val="Normal"/>
    <w:link w:val="En-tteCar"/>
    <w:uiPriority w:val="99"/>
    <w:unhideWhenUsed/>
    <w:rsid w:val="00933485"/>
    <w:pPr>
      <w:tabs>
        <w:tab w:val="center" w:pos="4536"/>
        <w:tab w:val="right" w:pos="9072"/>
      </w:tabs>
      <w:spacing w:after="0" w:line="240" w:lineRule="auto"/>
    </w:pPr>
  </w:style>
  <w:style w:type="character" w:customStyle="1" w:styleId="En-tteCar">
    <w:name w:val="En-tête Car"/>
    <w:basedOn w:val="Policepardfaut"/>
    <w:link w:val="En-tte"/>
    <w:uiPriority w:val="99"/>
    <w:rsid w:val="00933485"/>
  </w:style>
  <w:style w:type="paragraph" w:styleId="Pieddepage">
    <w:name w:val="footer"/>
    <w:basedOn w:val="Normal"/>
    <w:link w:val="PieddepageCar"/>
    <w:uiPriority w:val="99"/>
    <w:unhideWhenUsed/>
    <w:rsid w:val="009334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485"/>
  </w:style>
  <w:style w:type="character" w:customStyle="1" w:styleId="uppercase">
    <w:name w:val="uppercase"/>
    <w:basedOn w:val="Policepardfaut"/>
    <w:rsid w:val="00496889"/>
  </w:style>
  <w:style w:type="character" w:customStyle="1" w:styleId="Titre2Car">
    <w:name w:val="Titre 2 Car"/>
    <w:basedOn w:val="Policepardfaut"/>
    <w:link w:val="Titre2"/>
    <w:uiPriority w:val="9"/>
    <w:semiHidden/>
    <w:rsid w:val="00B779C9"/>
    <w:rPr>
      <w:rFonts w:asciiTheme="majorHAnsi" w:eastAsiaTheme="majorEastAsia" w:hAnsiTheme="majorHAnsi" w:cstheme="majorBidi"/>
      <w:color w:val="2E74B5" w:themeColor="accent1" w:themeShade="BF"/>
      <w:sz w:val="26"/>
      <w:szCs w:val="26"/>
    </w:rPr>
  </w:style>
  <w:style w:type="character" w:customStyle="1" w:styleId="slug-pub-date">
    <w:name w:val="slug-pub-date"/>
    <w:basedOn w:val="Policepardfaut"/>
    <w:rsid w:val="002C417A"/>
  </w:style>
  <w:style w:type="character" w:customStyle="1" w:styleId="slug-vol">
    <w:name w:val="slug-vol"/>
    <w:basedOn w:val="Policepardfaut"/>
    <w:rsid w:val="002C417A"/>
  </w:style>
  <w:style w:type="character" w:customStyle="1" w:styleId="slug-issue">
    <w:name w:val="slug-issue"/>
    <w:basedOn w:val="Policepardfaut"/>
    <w:rsid w:val="002C417A"/>
  </w:style>
  <w:style w:type="character" w:customStyle="1" w:styleId="slug-pages">
    <w:name w:val="slug-pages"/>
    <w:basedOn w:val="Policepardfaut"/>
    <w:rsid w:val="002C417A"/>
  </w:style>
  <w:style w:type="paragraph" w:styleId="Notedebasdepage">
    <w:name w:val="footnote text"/>
    <w:basedOn w:val="Normal"/>
    <w:link w:val="NotedebasdepageCar"/>
    <w:uiPriority w:val="99"/>
    <w:semiHidden/>
    <w:unhideWhenUsed/>
    <w:rsid w:val="00B239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3967"/>
    <w:rPr>
      <w:sz w:val="20"/>
      <w:szCs w:val="20"/>
    </w:rPr>
  </w:style>
  <w:style w:type="character" w:styleId="Appelnotedebasdep">
    <w:name w:val="footnote reference"/>
    <w:basedOn w:val="Policepardfaut"/>
    <w:uiPriority w:val="99"/>
    <w:semiHidden/>
    <w:unhideWhenUsed/>
    <w:rsid w:val="00B23967"/>
    <w:rPr>
      <w:vertAlign w:val="superscript"/>
    </w:rPr>
  </w:style>
</w:styles>
</file>

<file path=word/webSettings.xml><?xml version="1.0" encoding="utf-8"?>
<w:webSettings xmlns:r="http://schemas.openxmlformats.org/officeDocument/2006/relationships" xmlns:w="http://schemas.openxmlformats.org/wordprocessingml/2006/main">
  <w:divs>
    <w:div w:id="207574193">
      <w:bodyDiv w:val="1"/>
      <w:marLeft w:val="0"/>
      <w:marRight w:val="0"/>
      <w:marTop w:val="0"/>
      <w:marBottom w:val="0"/>
      <w:divBdr>
        <w:top w:val="none" w:sz="0" w:space="0" w:color="auto"/>
        <w:left w:val="none" w:sz="0" w:space="0" w:color="auto"/>
        <w:bottom w:val="none" w:sz="0" w:space="0" w:color="auto"/>
        <w:right w:val="none" w:sz="0" w:space="0" w:color="auto"/>
      </w:divBdr>
    </w:div>
    <w:div w:id="676276052">
      <w:bodyDiv w:val="1"/>
      <w:marLeft w:val="0"/>
      <w:marRight w:val="0"/>
      <w:marTop w:val="0"/>
      <w:marBottom w:val="0"/>
      <w:divBdr>
        <w:top w:val="none" w:sz="0" w:space="0" w:color="auto"/>
        <w:left w:val="none" w:sz="0" w:space="0" w:color="auto"/>
        <w:bottom w:val="none" w:sz="0" w:space="0" w:color="auto"/>
        <w:right w:val="none" w:sz="0" w:space="0" w:color="auto"/>
      </w:divBdr>
    </w:div>
    <w:div w:id="877200454">
      <w:bodyDiv w:val="1"/>
      <w:marLeft w:val="0"/>
      <w:marRight w:val="0"/>
      <w:marTop w:val="0"/>
      <w:marBottom w:val="0"/>
      <w:divBdr>
        <w:top w:val="none" w:sz="0" w:space="0" w:color="auto"/>
        <w:left w:val="none" w:sz="0" w:space="0" w:color="auto"/>
        <w:bottom w:val="none" w:sz="0" w:space="0" w:color="auto"/>
        <w:right w:val="none" w:sz="0" w:space="0" w:color="auto"/>
      </w:divBdr>
    </w:div>
    <w:div w:id="1214661687">
      <w:bodyDiv w:val="1"/>
      <w:marLeft w:val="0"/>
      <w:marRight w:val="0"/>
      <w:marTop w:val="0"/>
      <w:marBottom w:val="0"/>
      <w:divBdr>
        <w:top w:val="none" w:sz="0" w:space="0" w:color="auto"/>
        <w:left w:val="none" w:sz="0" w:space="0" w:color="auto"/>
        <w:bottom w:val="none" w:sz="0" w:space="0" w:color="auto"/>
        <w:right w:val="none" w:sz="0" w:space="0" w:color="auto"/>
      </w:divBdr>
      <w:divsChild>
        <w:div w:id="1220090890">
          <w:marLeft w:val="0"/>
          <w:marRight w:val="0"/>
          <w:marTop w:val="0"/>
          <w:marBottom w:val="0"/>
          <w:divBdr>
            <w:top w:val="none" w:sz="0" w:space="0" w:color="auto"/>
            <w:left w:val="none" w:sz="0" w:space="0" w:color="auto"/>
            <w:bottom w:val="none" w:sz="0" w:space="0" w:color="auto"/>
            <w:right w:val="none" w:sz="0" w:space="0" w:color="auto"/>
          </w:divBdr>
        </w:div>
      </w:divsChild>
    </w:div>
    <w:div w:id="2053193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Série 1</c:v>
          </c:tx>
          <c:spPr>
            <a:solidFill>
              <a:srgbClr val="5B9BD5"/>
            </a:solidFill>
            <a:ln>
              <a:noFill/>
            </a:ln>
          </c:spPr>
          <c:cat>
            <c:strLit>
              <c:ptCount val="3"/>
              <c:pt idx="0">
                <c:v>Candidat de référence</c:v>
              </c:pt>
              <c:pt idx="1">
                <c:v>Association</c:v>
              </c:pt>
              <c:pt idx="2">
                <c:v>Appartenance syndicale</c:v>
              </c:pt>
            </c:strLit>
          </c:cat>
          <c:val>
            <c:numLit>
              <c:formatCode>General</c:formatCode>
              <c:ptCount val="3"/>
              <c:pt idx="0">
                <c:v>0.47000000000000008</c:v>
              </c:pt>
              <c:pt idx="1">
                <c:v>0.36000000000000032</c:v>
              </c:pt>
              <c:pt idx="2">
                <c:v>6.0000000000000032E-2</c:v>
              </c:pt>
            </c:numLit>
          </c:val>
          <c:extLst xmlns:c16r2="http://schemas.microsoft.com/office/drawing/2015/06/chart">
            <c:ext xmlns:c16="http://schemas.microsoft.com/office/drawing/2014/chart" uri="{C3380CC4-5D6E-409C-BE32-E72D297353CC}">
              <c16:uniqueId val="{00000000-7453-44FD-8F24-54DD7517D8AC}"/>
            </c:ext>
          </c:extLst>
        </c:ser>
        <c:gapWidth val="219"/>
        <c:overlap val="-27"/>
        <c:axId val="72388608"/>
        <c:axId val="72377856"/>
      </c:barChart>
      <c:valAx>
        <c:axId val="72377856"/>
        <c:scaling>
          <c:orientation val="minMax"/>
        </c:scaling>
        <c:axPos val="l"/>
        <c:majorGridlines>
          <c:spPr>
            <a:ln w="9528" cap="flat">
              <a:solidFill>
                <a:srgbClr val="D9D9D9"/>
              </a:solidFill>
              <a:prstDash val="solid"/>
              <a:round/>
            </a:ln>
          </c:spPr>
        </c:majorGridlines>
        <c:numFmt formatCode="0%" sourceLinked="0"/>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72388608"/>
        <c:crosses val="autoZero"/>
        <c:crossBetween val="between"/>
      </c:valAx>
      <c:catAx>
        <c:axId val="72388608"/>
        <c:scaling>
          <c:orientation val="minMax"/>
        </c:scaling>
        <c:axPos val="b"/>
        <c:numFmt formatCode="General" sourceLinked="0"/>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72377856"/>
        <c:crosses val="autoZero"/>
        <c:auto val="1"/>
        <c:lblAlgn val="ctr"/>
        <c:lblOffset val="100"/>
      </c:catAx>
      <c:spPr>
        <a:noFill/>
        <a:ln>
          <a:noFill/>
        </a:ln>
      </c:spPr>
    </c:plotArea>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Variable testée</c:v>
          </c:tx>
          <c:spPr>
            <a:solidFill>
              <a:srgbClr val="5B9BD5"/>
            </a:solidFill>
            <a:ln>
              <a:noFill/>
            </a:ln>
          </c:spPr>
          <c:cat>
            <c:strLit>
              <c:ptCount val="2"/>
              <c:pt idx="0">
                <c:v>Association</c:v>
              </c:pt>
              <c:pt idx="1">
                <c:v>Appartenance syndicale</c:v>
              </c:pt>
            </c:strLit>
          </c:cat>
          <c:val>
            <c:numLit>
              <c:formatCode>General</c:formatCode>
              <c:ptCount val="2"/>
              <c:pt idx="0">
                <c:v>0.36000000000000032</c:v>
              </c:pt>
              <c:pt idx="1">
                <c:v>6.0000000000000032E-2</c:v>
              </c:pt>
            </c:numLit>
          </c:val>
          <c:extLst xmlns:c16r2="http://schemas.microsoft.com/office/drawing/2015/06/chart">
            <c:ext xmlns:c16="http://schemas.microsoft.com/office/drawing/2014/chart" uri="{C3380CC4-5D6E-409C-BE32-E72D297353CC}">
              <c16:uniqueId val="{00000000-B1A0-44D6-BCA1-1E224976AEF4}"/>
            </c:ext>
          </c:extLst>
        </c:ser>
        <c:ser>
          <c:idx val="1"/>
          <c:order val="1"/>
          <c:tx>
            <c:v>Référent</c:v>
          </c:tx>
          <c:spPr>
            <a:solidFill>
              <a:srgbClr val="ED7D31"/>
            </a:solidFill>
            <a:ln>
              <a:noFill/>
            </a:ln>
          </c:spPr>
          <c:cat>
            <c:strLit>
              <c:ptCount val="2"/>
              <c:pt idx="0">
                <c:v>Association</c:v>
              </c:pt>
              <c:pt idx="1">
                <c:v>Appartenance syndicale</c:v>
              </c:pt>
            </c:strLit>
          </c:cat>
          <c:val>
            <c:numLit>
              <c:formatCode>General</c:formatCode>
              <c:ptCount val="2"/>
              <c:pt idx="0">
                <c:v>0.47000000000000008</c:v>
              </c:pt>
              <c:pt idx="1">
                <c:v>0.47000000000000008</c:v>
              </c:pt>
            </c:numLit>
          </c:val>
          <c:extLst xmlns:c16r2="http://schemas.microsoft.com/office/drawing/2015/06/chart">
            <c:ext xmlns:c16="http://schemas.microsoft.com/office/drawing/2014/chart" uri="{C3380CC4-5D6E-409C-BE32-E72D297353CC}">
              <c16:uniqueId val="{00000001-B1A0-44D6-BCA1-1E224976AEF4}"/>
            </c:ext>
          </c:extLst>
        </c:ser>
        <c:gapWidth val="219"/>
        <c:overlap val="-27"/>
        <c:axId val="73614848"/>
        <c:axId val="73602176"/>
      </c:barChart>
      <c:valAx>
        <c:axId val="73602176"/>
        <c:scaling>
          <c:orientation val="minMax"/>
        </c:scaling>
        <c:axPos val="l"/>
        <c:majorGridlines>
          <c:spPr>
            <a:ln w="9528" cap="flat">
              <a:solidFill>
                <a:srgbClr val="D9D9D9"/>
              </a:solidFill>
              <a:prstDash val="solid"/>
              <a:round/>
            </a:ln>
          </c:spPr>
        </c:majorGridlines>
        <c:numFmt formatCode="0%" sourceLinked="0"/>
        <c:maj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73614848"/>
        <c:crosses val="autoZero"/>
        <c:crossBetween val="between"/>
      </c:valAx>
      <c:catAx>
        <c:axId val="73614848"/>
        <c:scaling>
          <c:orientation val="minMax"/>
        </c:scaling>
        <c:axPos val="b"/>
        <c:numFmt formatCode="General" sourceLinked="0"/>
        <c:maj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73602176"/>
        <c:crosses val="autoZero"/>
        <c:auto val="1"/>
        <c:lblAlgn val="ctr"/>
        <c:lblOffset val="100"/>
      </c:catAx>
      <c:spPr>
        <a:noFill/>
        <a:ln>
          <a:noFill/>
        </a:ln>
      </c:spPr>
    </c:plotArea>
    <c:legend>
      <c:legendPos val="b"/>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legend>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Variable testée</c:v>
          </c:tx>
          <c:spPr>
            <a:solidFill>
              <a:srgbClr val="5B9BD5"/>
            </a:solidFill>
            <a:ln>
              <a:noFill/>
            </a:ln>
          </c:spPr>
          <c:cat>
            <c:strLit>
              <c:ptCount val="3"/>
              <c:pt idx="0">
                <c:v>Micro</c:v>
              </c:pt>
              <c:pt idx="1">
                <c:v>PME</c:v>
              </c:pt>
              <c:pt idx="2">
                <c:v>Grande</c:v>
              </c:pt>
            </c:strLit>
          </c:cat>
          <c:val>
            <c:numLit>
              <c:formatCode>General</c:formatCode>
              <c:ptCount val="3"/>
              <c:pt idx="0">
                <c:v>9.0000000000000024E-2</c:v>
              </c:pt>
              <c:pt idx="1">
                <c:v>0.05</c:v>
              </c:pt>
              <c:pt idx="2">
                <c:v>2.0000000000000011E-2</c:v>
              </c:pt>
            </c:numLit>
          </c:val>
          <c:extLst xmlns:c16r2="http://schemas.microsoft.com/office/drawing/2015/06/chart">
            <c:ext xmlns:c16="http://schemas.microsoft.com/office/drawing/2014/chart" uri="{C3380CC4-5D6E-409C-BE32-E72D297353CC}">
              <c16:uniqueId val="{00000000-9550-428C-829F-E928CCB9C3DC}"/>
            </c:ext>
          </c:extLst>
        </c:ser>
        <c:ser>
          <c:idx val="1"/>
          <c:order val="1"/>
          <c:tx>
            <c:v>Référent</c:v>
          </c:tx>
          <c:spPr>
            <a:solidFill>
              <a:srgbClr val="ED7D31"/>
            </a:solidFill>
            <a:ln>
              <a:noFill/>
            </a:ln>
          </c:spPr>
          <c:cat>
            <c:strLit>
              <c:ptCount val="3"/>
              <c:pt idx="0">
                <c:v>Micro</c:v>
              </c:pt>
              <c:pt idx="1">
                <c:v>PME</c:v>
              </c:pt>
              <c:pt idx="2">
                <c:v>Grande</c:v>
              </c:pt>
            </c:strLit>
          </c:cat>
          <c:val>
            <c:numLit>
              <c:formatCode>General</c:formatCode>
              <c:ptCount val="3"/>
              <c:pt idx="0">
                <c:v>0.47000000000000008</c:v>
              </c:pt>
              <c:pt idx="1">
                <c:v>0.47000000000000008</c:v>
              </c:pt>
              <c:pt idx="2">
                <c:v>0.47000000000000008</c:v>
              </c:pt>
            </c:numLit>
          </c:val>
          <c:extLst xmlns:c16r2="http://schemas.microsoft.com/office/drawing/2015/06/chart">
            <c:ext xmlns:c16="http://schemas.microsoft.com/office/drawing/2014/chart" uri="{C3380CC4-5D6E-409C-BE32-E72D297353CC}">
              <c16:uniqueId val="{00000001-9550-428C-829F-E928CCB9C3DC}"/>
            </c:ext>
          </c:extLst>
        </c:ser>
        <c:gapWidth val="219"/>
        <c:overlap val="-27"/>
        <c:axId val="84968576"/>
        <c:axId val="82788352"/>
      </c:barChart>
      <c:valAx>
        <c:axId val="82788352"/>
        <c:scaling>
          <c:orientation val="minMax"/>
        </c:scaling>
        <c:axPos val="l"/>
        <c:majorGridlines>
          <c:spPr>
            <a:ln w="9528" cap="flat">
              <a:solidFill>
                <a:srgbClr val="D9D9D9"/>
              </a:solidFill>
              <a:prstDash val="solid"/>
              <a:round/>
            </a:ln>
          </c:spPr>
        </c:majorGridlines>
        <c:numFmt formatCode="0%" sourceLinked="0"/>
        <c:maj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84968576"/>
        <c:crosses val="autoZero"/>
        <c:crossBetween val="between"/>
      </c:valAx>
      <c:catAx>
        <c:axId val="84968576"/>
        <c:scaling>
          <c:orientation val="minMax"/>
        </c:scaling>
        <c:axPos val="b"/>
        <c:numFmt formatCode="General" sourceLinked="0"/>
        <c:maj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82788352"/>
        <c:crosses val="autoZero"/>
        <c:auto val="1"/>
        <c:lblAlgn val="ctr"/>
        <c:lblOffset val="100"/>
      </c:catAx>
      <c:spPr>
        <a:noFill/>
        <a:ln>
          <a:noFill/>
        </a:ln>
      </c:spPr>
    </c:plotArea>
    <c:legend>
      <c:legendPos val="b"/>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legend>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Variable testée</c:v>
          </c:tx>
          <c:spPr>
            <a:solidFill>
              <a:srgbClr val="5B9BD5"/>
            </a:solidFill>
            <a:ln>
              <a:noFill/>
            </a:ln>
          </c:spPr>
          <c:cat>
            <c:strLit>
              <c:ptCount val="2"/>
              <c:pt idx="0">
                <c:v>Association</c:v>
              </c:pt>
              <c:pt idx="1">
                <c:v>Appartenance syndicale</c:v>
              </c:pt>
            </c:strLit>
          </c:cat>
          <c:val>
            <c:numLit>
              <c:formatCode>General</c:formatCode>
              <c:ptCount val="2"/>
              <c:pt idx="0">
                <c:v>0.12000000000000002</c:v>
              </c:pt>
              <c:pt idx="1">
                <c:v>0.2</c:v>
              </c:pt>
            </c:numLit>
          </c:val>
          <c:extLst xmlns:c16r2="http://schemas.microsoft.com/office/drawing/2015/06/chart">
            <c:ext xmlns:c16="http://schemas.microsoft.com/office/drawing/2014/chart" uri="{C3380CC4-5D6E-409C-BE32-E72D297353CC}">
              <c16:uniqueId val="{00000000-4F6A-4666-B624-2037E9394D41}"/>
            </c:ext>
          </c:extLst>
        </c:ser>
        <c:ser>
          <c:idx val="1"/>
          <c:order val="1"/>
          <c:tx>
            <c:v>Référent</c:v>
          </c:tx>
          <c:spPr>
            <a:solidFill>
              <a:srgbClr val="ED7D31"/>
            </a:solidFill>
            <a:ln>
              <a:noFill/>
            </a:ln>
          </c:spPr>
          <c:cat>
            <c:strLit>
              <c:ptCount val="2"/>
              <c:pt idx="0">
                <c:v>Association</c:v>
              </c:pt>
              <c:pt idx="1">
                <c:v>Appartenance syndicale</c:v>
              </c:pt>
            </c:strLit>
          </c:cat>
          <c:val>
            <c:numLit>
              <c:formatCode>General</c:formatCode>
              <c:ptCount val="2"/>
              <c:pt idx="0">
                <c:v>0.1</c:v>
              </c:pt>
              <c:pt idx="1">
                <c:v>0.1</c:v>
              </c:pt>
            </c:numLit>
          </c:val>
          <c:extLst xmlns:c16r2="http://schemas.microsoft.com/office/drawing/2015/06/chart">
            <c:ext xmlns:c16="http://schemas.microsoft.com/office/drawing/2014/chart" uri="{C3380CC4-5D6E-409C-BE32-E72D297353CC}">
              <c16:uniqueId val="{00000001-4F6A-4666-B624-2037E9394D41}"/>
            </c:ext>
          </c:extLst>
        </c:ser>
        <c:gapWidth val="219"/>
        <c:overlap val="-27"/>
        <c:axId val="86936576"/>
        <c:axId val="86928000"/>
      </c:barChart>
      <c:valAx>
        <c:axId val="86928000"/>
        <c:scaling>
          <c:orientation val="minMax"/>
        </c:scaling>
        <c:axPos val="l"/>
        <c:majorGridlines>
          <c:spPr>
            <a:ln w="9528" cap="flat">
              <a:solidFill>
                <a:srgbClr val="D9D9D9"/>
              </a:solidFill>
              <a:prstDash val="solid"/>
              <a:round/>
            </a:ln>
          </c:spPr>
        </c:majorGridlines>
        <c:numFmt formatCode="0%" sourceLinked="0"/>
        <c:maj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86936576"/>
        <c:crosses val="autoZero"/>
        <c:crossBetween val="between"/>
      </c:valAx>
      <c:catAx>
        <c:axId val="86936576"/>
        <c:scaling>
          <c:orientation val="minMax"/>
        </c:scaling>
        <c:axPos val="b"/>
        <c:numFmt formatCode="General" sourceLinked="0"/>
        <c:maj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crossAx val="86928000"/>
        <c:crosses val="autoZero"/>
        <c:auto val="1"/>
        <c:lblAlgn val="ctr"/>
        <c:lblOffset val="100"/>
      </c:catAx>
      <c:spPr>
        <a:noFill/>
        <a:ln>
          <a:noFill/>
        </a:ln>
      </c:spPr>
    </c:plotArea>
    <c:legend>
      <c:legendPos val="b"/>
      <c:spPr>
        <a:noFill/>
        <a:ln>
          <a:noFill/>
        </a:ln>
      </c:spPr>
      <c:txPr>
        <a:bodyPr lIns="0" tIns="0" rIns="0" bIns="0"/>
        <a:lstStyle/>
        <a:p>
          <a:pPr marL="0" marR="0" indent="0" defTabSz="914400" fontAlgn="auto" hangingPunct="1">
            <a:lnSpc>
              <a:spcPct val="100000"/>
            </a:lnSpc>
            <a:spcBef>
              <a:spcPts val="0"/>
            </a:spcBef>
            <a:spcAft>
              <a:spcPts val="0"/>
            </a:spcAft>
            <a:tabLst/>
            <a:defRPr lang="fr-FR" sz="900" b="0" i="0" u="none" strike="noStrike" kern="1200" baseline="0">
              <a:solidFill>
                <a:srgbClr val="595959"/>
              </a:solidFill>
              <a:latin typeface="Calibri"/>
            </a:defRPr>
          </a:pPr>
          <a:endParaRPr lang="fr-FR"/>
        </a:p>
      </c:txPr>
    </c:legend>
    <c:plotVisOnly val="1"/>
    <c:dispBlanksAs val="gap"/>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r-FR" sz="1000" b="0" i="0" u="none" strike="noStrike" kern="1200" baseline="0">
          <a:solidFill>
            <a:srgbClr val="000000"/>
          </a:solidFill>
          <a:latin typeface="Calibri"/>
        </a:defRPr>
      </a:pPr>
      <a:endParaRPr lang="fr-FR"/>
    </a:p>
  </c:txPr>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33C91-F216-4E9B-AF34-5E5DC3B7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7645</Words>
  <Characters>42053</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Université</cp:lastModifiedBy>
  <cp:revision>5</cp:revision>
  <dcterms:created xsi:type="dcterms:W3CDTF">2016-01-18T16:59:00Z</dcterms:created>
  <dcterms:modified xsi:type="dcterms:W3CDTF">2016-04-09T14:59:00Z</dcterms:modified>
</cp:coreProperties>
</file>